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CA2" w14:textId="77777777" w:rsidR="00604D38" w:rsidRDefault="00C47471">
      <w:pPr>
        <w:spacing w:after="120"/>
        <w:jc w:val="center"/>
        <w:rPr>
          <w:rFonts w:asciiTheme="majorHAnsi" w:hAnsiTheme="majorHAnsi" w:cstheme="majorHAnsi"/>
          <w:b/>
          <w:bCs/>
          <w:sz w:val="28"/>
          <w:szCs w:val="28"/>
        </w:rPr>
      </w:pPr>
      <w:r>
        <w:rPr>
          <w:rFonts w:asciiTheme="majorHAnsi" w:hAnsiTheme="majorHAnsi" w:cstheme="majorBidi"/>
          <w:b/>
          <w:bCs/>
          <w:sz w:val="28"/>
          <w:szCs w:val="28"/>
        </w:rPr>
        <w:t xml:space="preserve">Role Profile </w:t>
      </w:r>
    </w:p>
    <w:p w14:paraId="02E24B0C" w14:textId="77777777" w:rsidR="00604D38" w:rsidRDefault="00C47471">
      <w:pPr>
        <w:jc w:val="center"/>
        <w:rPr>
          <w:rFonts w:asciiTheme="majorHAnsi" w:hAnsiTheme="majorHAnsi" w:cstheme="majorBidi"/>
          <w:b/>
          <w:bCs/>
          <w:sz w:val="28"/>
          <w:szCs w:val="28"/>
        </w:rPr>
      </w:pPr>
      <w:r>
        <w:rPr>
          <w:rFonts w:asciiTheme="majorHAnsi" w:hAnsiTheme="majorHAnsi" w:cstheme="majorBidi"/>
          <w:b/>
          <w:bCs/>
          <w:sz w:val="28"/>
          <w:szCs w:val="28"/>
        </w:rPr>
        <w:t>Cover Supervisor</w:t>
      </w:r>
    </w:p>
    <w:tbl>
      <w:tblPr>
        <w:tblStyle w:val="TableGrid"/>
        <w:tblW w:w="9209" w:type="dxa"/>
        <w:tblLook w:val="04A0" w:firstRow="1" w:lastRow="0" w:firstColumn="1" w:lastColumn="0" w:noHBand="0" w:noVBand="1"/>
      </w:tblPr>
      <w:tblGrid>
        <w:gridCol w:w="2820"/>
        <w:gridCol w:w="6389"/>
      </w:tblGrid>
      <w:tr w:rsidR="00604D38" w14:paraId="69D73599" w14:textId="77777777">
        <w:tc>
          <w:tcPr>
            <w:tcW w:w="2820" w:type="dxa"/>
          </w:tcPr>
          <w:p w14:paraId="3E65B6D1" w14:textId="77777777" w:rsidR="00604D38" w:rsidRDefault="00C47471">
            <w:pPr>
              <w:rPr>
                <w:rFonts w:asciiTheme="majorHAnsi" w:hAnsiTheme="majorHAnsi" w:cstheme="majorHAnsi"/>
                <w:b/>
                <w:bCs/>
              </w:rPr>
            </w:pPr>
            <w:r>
              <w:rPr>
                <w:rFonts w:asciiTheme="majorHAnsi" w:hAnsiTheme="majorHAnsi" w:cstheme="majorHAnsi"/>
                <w:b/>
                <w:bCs/>
              </w:rPr>
              <w:t>Role Summary:</w:t>
            </w:r>
          </w:p>
        </w:tc>
        <w:tc>
          <w:tcPr>
            <w:tcW w:w="6389" w:type="dxa"/>
          </w:tcPr>
          <w:p w14:paraId="5F235741" w14:textId="77777777" w:rsidR="00604D38" w:rsidRDefault="00C47471">
            <w:pPr>
              <w:spacing w:before="100" w:beforeAutospacing="1" w:after="100" w:afterAutospacing="1"/>
              <w:jc w:val="both"/>
              <w:rPr>
                <w:rFonts w:asciiTheme="majorHAnsi" w:hAnsiTheme="majorHAnsi" w:cstheme="majorHAnsi"/>
              </w:rPr>
            </w:pPr>
            <w:r>
              <w:rPr>
                <w:rFonts w:asciiTheme="majorHAnsi" w:hAnsiTheme="majorHAnsi" w:cstheme="majorHAnsi"/>
              </w:rPr>
              <w:t xml:space="preserve">The successful candidate will be responsible for providing short term or unplanned absence cover for all teachers within Undershaw. This could include </w:t>
            </w:r>
            <w:r>
              <w:rPr>
                <w:rFonts w:asciiTheme="majorHAnsi" w:hAnsiTheme="majorHAnsi" w:cstheme="majorHAnsi"/>
              </w:rPr>
              <w:t>supervising form term activities as well as delivering pre-planned lessons. They will</w:t>
            </w:r>
            <w:r>
              <w:rPr>
                <w:rFonts w:asciiTheme="majorHAnsi" w:eastAsia="Times New Roman" w:hAnsiTheme="majorHAnsi" w:cstheme="majorHAnsi"/>
              </w:rPr>
              <w:t xml:space="preserve"> liaise regularly with the team around the students, including parents, teachers, therapists and external agencies. Ensure that students are consistently well supervised t</w:t>
            </w:r>
            <w:r>
              <w:rPr>
                <w:rFonts w:asciiTheme="majorHAnsi" w:eastAsia="Times New Roman" w:hAnsiTheme="majorHAnsi" w:cstheme="majorHAnsi"/>
              </w:rPr>
              <w:t>hroughout the day including at unstructured times. Work with the teaching team to develop and regularly update the Individual Positive Behaviour Support Plans and support the student in contributing to this. They will work to ensure that effective provisio</w:t>
            </w:r>
            <w:r>
              <w:rPr>
                <w:rFonts w:asciiTheme="majorHAnsi" w:eastAsia="Times New Roman" w:hAnsiTheme="majorHAnsi" w:cstheme="majorHAnsi"/>
              </w:rPr>
              <w:t xml:space="preserve">n is in place to meet the students’ needs in line with their EHCP and to take responsibility for tracking this regularly. </w:t>
            </w:r>
          </w:p>
        </w:tc>
      </w:tr>
      <w:tr w:rsidR="00604D38" w14:paraId="16ED0063" w14:textId="77777777">
        <w:tc>
          <w:tcPr>
            <w:tcW w:w="2820" w:type="dxa"/>
          </w:tcPr>
          <w:p w14:paraId="00301863" w14:textId="77777777" w:rsidR="00604D38" w:rsidRDefault="00C47471">
            <w:pPr>
              <w:rPr>
                <w:rFonts w:asciiTheme="majorHAnsi" w:hAnsiTheme="majorHAnsi" w:cstheme="majorHAnsi"/>
                <w:b/>
                <w:bCs/>
              </w:rPr>
            </w:pPr>
            <w:r>
              <w:rPr>
                <w:rFonts w:asciiTheme="majorHAnsi" w:hAnsiTheme="majorHAnsi" w:cstheme="majorHAnsi"/>
                <w:b/>
                <w:bCs/>
              </w:rPr>
              <w:t>Site:</w:t>
            </w:r>
          </w:p>
        </w:tc>
        <w:tc>
          <w:tcPr>
            <w:tcW w:w="6389" w:type="dxa"/>
          </w:tcPr>
          <w:p w14:paraId="50242D5C" w14:textId="77777777" w:rsidR="00604D38" w:rsidRDefault="00C47471">
            <w:pPr>
              <w:rPr>
                <w:rFonts w:asciiTheme="majorHAnsi" w:hAnsiTheme="majorHAnsi" w:cstheme="majorHAnsi"/>
              </w:rPr>
            </w:pPr>
            <w:r>
              <w:rPr>
                <w:rFonts w:asciiTheme="majorHAnsi" w:hAnsiTheme="majorHAnsi" w:cstheme="majorHAnsi"/>
              </w:rPr>
              <w:t xml:space="preserve">Main Site and the Arts and Media Centre </w:t>
            </w:r>
          </w:p>
        </w:tc>
      </w:tr>
      <w:tr w:rsidR="00604D38" w14:paraId="67502711" w14:textId="77777777">
        <w:tc>
          <w:tcPr>
            <w:tcW w:w="2820" w:type="dxa"/>
          </w:tcPr>
          <w:p w14:paraId="1D348F4A" w14:textId="77777777" w:rsidR="00604D38" w:rsidRDefault="00C47471">
            <w:pPr>
              <w:spacing w:line="259" w:lineRule="auto"/>
              <w:rPr>
                <w:rFonts w:asciiTheme="majorHAnsi" w:hAnsiTheme="majorHAnsi" w:cstheme="majorHAnsi"/>
                <w:b/>
                <w:bCs/>
              </w:rPr>
            </w:pPr>
            <w:r>
              <w:rPr>
                <w:rFonts w:asciiTheme="majorHAnsi" w:hAnsiTheme="majorHAnsi" w:cstheme="majorHAnsi"/>
                <w:b/>
                <w:bCs/>
              </w:rPr>
              <w:t>Annual Salary:</w:t>
            </w:r>
          </w:p>
        </w:tc>
        <w:tc>
          <w:tcPr>
            <w:tcW w:w="6389" w:type="dxa"/>
          </w:tcPr>
          <w:p w14:paraId="0469BBA4" w14:textId="77777777" w:rsidR="00604D38" w:rsidRDefault="00C47471">
            <w:pPr>
              <w:spacing w:line="259" w:lineRule="auto"/>
              <w:rPr>
                <w:rFonts w:asciiTheme="majorHAnsi" w:hAnsiTheme="majorHAnsi" w:cstheme="majorHAnsi"/>
              </w:rPr>
            </w:pPr>
            <w:r>
              <w:rPr>
                <w:rFonts w:asciiTheme="majorHAnsi" w:hAnsiTheme="majorHAnsi" w:cstheme="majorHAnsi"/>
              </w:rPr>
              <w:t>£22,602 (actual salary £19,907 pre-rata for term time only)</w:t>
            </w:r>
          </w:p>
        </w:tc>
      </w:tr>
      <w:tr w:rsidR="00604D38" w14:paraId="26E49152" w14:textId="77777777">
        <w:tc>
          <w:tcPr>
            <w:tcW w:w="2820" w:type="dxa"/>
          </w:tcPr>
          <w:p w14:paraId="08F7A2A0" w14:textId="77777777" w:rsidR="00604D38" w:rsidRDefault="00C47471">
            <w:pPr>
              <w:rPr>
                <w:rFonts w:asciiTheme="majorHAnsi" w:hAnsiTheme="majorHAnsi" w:cstheme="majorHAnsi"/>
                <w:b/>
                <w:bCs/>
              </w:rPr>
            </w:pPr>
            <w:r>
              <w:rPr>
                <w:rFonts w:asciiTheme="majorHAnsi" w:hAnsiTheme="majorHAnsi" w:cstheme="majorHAnsi"/>
                <w:b/>
                <w:bCs/>
              </w:rPr>
              <w:t>Hours:</w:t>
            </w:r>
          </w:p>
        </w:tc>
        <w:tc>
          <w:tcPr>
            <w:tcW w:w="6389" w:type="dxa"/>
          </w:tcPr>
          <w:p w14:paraId="1F2699BC" w14:textId="77777777" w:rsidR="00604D38" w:rsidRDefault="00C47471">
            <w:pPr>
              <w:jc w:val="both"/>
              <w:rPr>
                <w:rFonts w:asciiTheme="majorHAnsi" w:hAnsiTheme="majorHAnsi" w:cstheme="majorHAnsi"/>
              </w:rPr>
            </w:pPr>
            <w:r>
              <w:rPr>
                <w:rFonts w:asciiTheme="majorHAnsi" w:hAnsiTheme="majorHAnsi" w:cstheme="majorHAnsi"/>
              </w:rPr>
              <w:t>8.30am to 4.30pm Monday, Tuesday, Thursday, 8.30am to 5.30pm on a Wednesday and 8.30am to 3.30pm on and Friday including a 0.5 hour unpaid break.</w:t>
            </w:r>
          </w:p>
        </w:tc>
      </w:tr>
      <w:tr w:rsidR="00604D38" w14:paraId="34F3D5EF" w14:textId="77777777">
        <w:tc>
          <w:tcPr>
            <w:tcW w:w="2820" w:type="dxa"/>
          </w:tcPr>
          <w:p w14:paraId="29A7D054" w14:textId="77777777" w:rsidR="00604D38" w:rsidRDefault="00C47471">
            <w:pPr>
              <w:rPr>
                <w:rFonts w:asciiTheme="majorHAnsi" w:hAnsiTheme="majorHAnsi" w:cstheme="majorHAnsi"/>
                <w:b/>
                <w:bCs/>
              </w:rPr>
            </w:pPr>
            <w:r>
              <w:rPr>
                <w:rFonts w:asciiTheme="majorHAnsi" w:hAnsiTheme="majorHAnsi" w:cstheme="majorHAnsi"/>
                <w:b/>
                <w:bCs/>
              </w:rPr>
              <w:t>Terms:</w:t>
            </w:r>
          </w:p>
        </w:tc>
        <w:tc>
          <w:tcPr>
            <w:tcW w:w="6389" w:type="dxa"/>
          </w:tcPr>
          <w:p w14:paraId="25F002AE" w14:textId="77777777" w:rsidR="00604D38" w:rsidRDefault="00C47471">
            <w:pPr>
              <w:rPr>
                <w:rFonts w:asciiTheme="majorHAnsi" w:hAnsiTheme="majorHAnsi" w:cstheme="majorBidi"/>
              </w:rPr>
            </w:pPr>
            <w:r>
              <w:rPr>
                <w:rFonts w:asciiTheme="majorHAnsi" w:hAnsiTheme="majorHAnsi" w:cstheme="majorBidi"/>
              </w:rPr>
              <w:t>Fixed term until August 2023 (then to be reviewed)</w:t>
            </w:r>
          </w:p>
          <w:p w14:paraId="03A390BA" w14:textId="77777777" w:rsidR="00604D38" w:rsidRDefault="00C47471">
            <w:pPr>
              <w:rPr>
                <w:rFonts w:asciiTheme="majorHAnsi" w:hAnsiTheme="majorHAnsi" w:cstheme="majorBidi"/>
              </w:rPr>
            </w:pPr>
            <w:r>
              <w:rPr>
                <w:rFonts w:asciiTheme="majorHAnsi" w:hAnsiTheme="majorHAnsi" w:cstheme="majorBidi"/>
              </w:rPr>
              <w:t>6 months probationary period</w:t>
            </w:r>
          </w:p>
        </w:tc>
      </w:tr>
      <w:tr w:rsidR="00604D38" w14:paraId="5A0B3759" w14:textId="77777777">
        <w:tc>
          <w:tcPr>
            <w:tcW w:w="2820" w:type="dxa"/>
          </w:tcPr>
          <w:p w14:paraId="09630BAB" w14:textId="77777777" w:rsidR="00604D38" w:rsidRDefault="00C47471">
            <w:pPr>
              <w:rPr>
                <w:rFonts w:asciiTheme="majorHAnsi" w:hAnsiTheme="majorHAnsi" w:cstheme="majorHAnsi"/>
                <w:b/>
                <w:bCs/>
              </w:rPr>
            </w:pPr>
            <w:r>
              <w:rPr>
                <w:rFonts w:asciiTheme="majorHAnsi" w:hAnsiTheme="majorHAnsi" w:cstheme="majorHAnsi"/>
                <w:b/>
                <w:bCs/>
              </w:rPr>
              <w:t>Responsible to</w:t>
            </w:r>
            <w:r>
              <w:rPr>
                <w:rFonts w:asciiTheme="majorHAnsi" w:hAnsiTheme="majorHAnsi" w:cstheme="majorHAnsi"/>
                <w:b/>
                <w:bCs/>
              </w:rPr>
              <w:t>:</w:t>
            </w:r>
          </w:p>
        </w:tc>
        <w:tc>
          <w:tcPr>
            <w:tcW w:w="6389" w:type="dxa"/>
          </w:tcPr>
          <w:p w14:paraId="37C34A6E" w14:textId="77777777" w:rsidR="00604D38" w:rsidRDefault="00C47471">
            <w:pPr>
              <w:jc w:val="both"/>
              <w:rPr>
                <w:rFonts w:asciiTheme="majorHAnsi" w:hAnsiTheme="majorHAnsi" w:cstheme="majorHAnsi"/>
                <w:color w:val="000000" w:themeColor="text1"/>
              </w:rPr>
            </w:pPr>
            <w:r>
              <w:rPr>
                <w:rFonts w:asciiTheme="majorHAnsi" w:hAnsiTheme="majorHAnsi" w:cstheme="majorHAnsi"/>
                <w:color w:val="000000" w:themeColor="text1"/>
              </w:rPr>
              <w:t>Line Manager</w:t>
            </w:r>
          </w:p>
        </w:tc>
      </w:tr>
    </w:tbl>
    <w:p w14:paraId="7B5745EB" w14:textId="77777777" w:rsidR="00604D38" w:rsidRDefault="00604D38">
      <w:pPr>
        <w:spacing w:after="0"/>
        <w:rPr>
          <w:rFonts w:asciiTheme="majorHAnsi" w:hAnsiTheme="majorHAnsi" w:cstheme="majorBidi"/>
          <w:b/>
          <w:bCs/>
          <w:sz w:val="16"/>
          <w:szCs w:val="16"/>
        </w:rPr>
      </w:pPr>
    </w:p>
    <w:p w14:paraId="5E223A7C" w14:textId="77777777" w:rsidR="00604D38" w:rsidRDefault="00C47471">
      <w:pPr>
        <w:spacing w:after="0"/>
        <w:rPr>
          <w:rFonts w:asciiTheme="majorHAnsi" w:hAnsiTheme="majorHAnsi" w:cstheme="majorBidi"/>
          <w:b/>
          <w:bCs/>
        </w:rPr>
      </w:pPr>
      <w:r>
        <w:rPr>
          <w:rFonts w:asciiTheme="majorHAnsi" w:hAnsiTheme="majorHAnsi" w:cstheme="majorHAnsi"/>
          <w:b/>
          <w:bCs/>
        </w:rPr>
        <w:t>Supporting and delivering learning.</w:t>
      </w:r>
    </w:p>
    <w:p w14:paraId="622A9976" w14:textId="77777777" w:rsidR="00604D38" w:rsidRDefault="00C47471">
      <w:pPr>
        <w:pStyle w:val="ListParagraph"/>
        <w:numPr>
          <w:ilvl w:val="0"/>
          <w:numId w:val="14"/>
        </w:numPr>
        <w:spacing w:after="0"/>
        <w:rPr>
          <w:rFonts w:asciiTheme="majorHAnsi" w:hAnsiTheme="majorHAnsi" w:cstheme="majorBidi"/>
          <w:b/>
          <w:bCs/>
        </w:rPr>
      </w:pPr>
      <w:r>
        <w:rPr>
          <w:rFonts w:asciiTheme="majorHAnsi" w:hAnsiTheme="majorHAnsi" w:cstheme="majorBidi"/>
        </w:rPr>
        <w:t>To provide consistency and allow for continuity through the curriculum for students whilst their classroom teacher is absent.</w:t>
      </w:r>
    </w:p>
    <w:p w14:paraId="174E2BB8" w14:textId="77777777" w:rsidR="00604D38" w:rsidRDefault="00C47471">
      <w:pPr>
        <w:pStyle w:val="ListParagraph"/>
        <w:numPr>
          <w:ilvl w:val="0"/>
          <w:numId w:val="14"/>
        </w:numPr>
        <w:spacing w:after="0"/>
        <w:rPr>
          <w:rFonts w:asciiTheme="majorHAnsi" w:hAnsiTheme="majorHAnsi" w:cstheme="majorBidi"/>
          <w:b/>
          <w:bCs/>
        </w:rPr>
      </w:pPr>
      <w:r>
        <w:rPr>
          <w:rFonts w:asciiTheme="majorHAnsi" w:hAnsiTheme="majorHAnsi" w:cstheme="majorBidi"/>
        </w:rPr>
        <w:t xml:space="preserve">To cover for short-term or unplanned absence of a teacher by </w:t>
      </w:r>
      <w:r>
        <w:rPr>
          <w:rFonts w:asciiTheme="majorHAnsi" w:hAnsiTheme="majorHAnsi" w:cstheme="majorBidi"/>
        </w:rPr>
        <w:t>supervising form time activities and delivering lessons. In all cases class work will be set by the absent colleague or the appropriate curriculum leader.</w:t>
      </w:r>
    </w:p>
    <w:p w14:paraId="2CF0023E" w14:textId="77777777" w:rsidR="00604D38" w:rsidRDefault="00C47471">
      <w:pPr>
        <w:pStyle w:val="ListParagraph"/>
        <w:numPr>
          <w:ilvl w:val="0"/>
          <w:numId w:val="14"/>
        </w:numPr>
        <w:spacing w:after="0"/>
        <w:rPr>
          <w:rFonts w:asciiTheme="majorHAnsi" w:hAnsiTheme="majorHAnsi" w:cstheme="majorBidi"/>
          <w:b/>
          <w:bCs/>
        </w:rPr>
      </w:pPr>
      <w:r>
        <w:rPr>
          <w:rFonts w:asciiTheme="majorHAnsi" w:hAnsiTheme="majorHAnsi" w:cstheme="majorBidi"/>
        </w:rPr>
        <w:t>Use specialist teaching skills/SEND training to support students’ learning.</w:t>
      </w:r>
    </w:p>
    <w:p w14:paraId="0E92DA8B" w14:textId="77777777" w:rsidR="00604D38" w:rsidRDefault="00C47471">
      <w:pPr>
        <w:pStyle w:val="ListParagraph"/>
        <w:numPr>
          <w:ilvl w:val="0"/>
          <w:numId w:val="14"/>
        </w:numPr>
        <w:spacing w:after="0"/>
        <w:rPr>
          <w:rFonts w:asciiTheme="majorHAnsi" w:hAnsiTheme="majorHAnsi" w:cstheme="majorBidi"/>
          <w:b/>
          <w:bCs/>
        </w:rPr>
      </w:pPr>
      <w:r>
        <w:rPr>
          <w:rFonts w:asciiTheme="majorHAnsi" w:hAnsiTheme="majorHAnsi" w:cstheme="majorBidi"/>
        </w:rPr>
        <w:t xml:space="preserve">Establish </w:t>
      </w:r>
      <w:r>
        <w:rPr>
          <w:rFonts w:asciiTheme="majorHAnsi" w:hAnsiTheme="majorHAnsi" w:cstheme="majorBidi"/>
        </w:rPr>
        <w:t>productive working relationships with students and teaching assistants, acting as a role model.</w:t>
      </w:r>
    </w:p>
    <w:p w14:paraId="32D6CE0E" w14:textId="77777777" w:rsidR="00604D38" w:rsidRDefault="00C47471">
      <w:pPr>
        <w:pStyle w:val="ListParagraph"/>
        <w:numPr>
          <w:ilvl w:val="0"/>
          <w:numId w:val="14"/>
        </w:numPr>
        <w:spacing w:after="0"/>
        <w:rPr>
          <w:rFonts w:asciiTheme="majorHAnsi" w:hAnsiTheme="majorHAnsi" w:cstheme="majorBidi"/>
          <w:b/>
          <w:bCs/>
        </w:rPr>
      </w:pPr>
      <w:r>
        <w:rPr>
          <w:rFonts w:asciiTheme="majorHAnsi" w:hAnsiTheme="majorHAnsi" w:cstheme="majorBidi"/>
        </w:rPr>
        <w:t>Providing high levels of support to all staff involved within the education of the students</w:t>
      </w:r>
    </w:p>
    <w:p w14:paraId="75ABB477" w14:textId="77777777" w:rsidR="00604D38" w:rsidRDefault="00C47471">
      <w:pPr>
        <w:pStyle w:val="ListParagraph"/>
        <w:numPr>
          <w:ilvl w:val="0"/>
          <w:numId w:val="14"/>
        </w:numPr>
        <w:spacing w:after="0"/>
        <w:rPr>
          <w:rFonts w:asciiTheme="majorHAnsi" w:hAnsiTheme="majorHAnsi" w:cstheme="majorBidi"/>
          <w:b/>
          <w:bCs/>
        </w:rPr>
      </w:pPr>
      <w:r>
        <w:rPr>
          <w:rFonts w:asciiTheme="majorHAnsi" w:hAnsiTheme="majorHAnsi" w:cstheme="majorBidi"/>
        </w:rPr>
        <w:t>To support teaching assistants and students to ensure that individua</w:t>
      </w:r>
      <w:r>
        <w:rPr>
          <w:rFonts w:asciiTheme="majorHAnsi" w:hAnsiTheme="majorHAnsi" w:cstheme="majorBidi"/>
        </w:rPr>
        <w:t>l support plans are followed.</w:t>
      </w:r>
    </w:p>
    <w:p w14:paraId="57374113" w14:textId="77777777" w:rsidR="00604D38" w:rsidRDefault="00C47471">
      <w:pPr>
        <w:pStyle w:val="ListParagraph"/>
        <w:numPr>
          <w:ilvl w:val="0"/>
          <w:numId w:val="14"/>
        </w:numPr>
        <w:spacing w:after="0"/>
        <w:rPr>
          <w:rFonts w:asciiTheme="majorHAnsi" w:hAnsiTheme="majorHAnsi" w:cstheme="majorBidi"/>
          <w:b/>
          <w:bCs/>
        </w:rPr>
      </w:pPr>
      <w:r>
        <w:rPr>
          <w:rFonts w:asciiTheme="majorHAnsi" w:hAnsiTheme="majorHAnsi" w:cstheme="majorBidi"/>
        </w:rPr>
        <w:t>Promote the inclusion and acceptance of all students within the classroom, supporting differences and ensuring all students have equal access to opportunities to learn and develop.</w:t>
      </w:r>
    </w:p>
    <w:p w14:paraId="7DC85BE0" w14:textId="77777777" w:rsidR="00604D38" w:rsidRDefault="00C47471">
      <w:pPr>
        <w:pStyle w:val="ListParagraph"/>
        <w:numPr>
          <w:ilvl w:val="0"/>
          <w:numId w:val="14"/>
        </w:numPr>
        <w:spacing w:after="0"/>
        <w:rPr>
          <w:rFonts w:asciiTheme="majorHAnsi" w:hAnsiTheme="majorHAnsi" w:cstheme="majorBidi"/>
          <w:b/>
          <w:bCs/>
        </w:rPr>
      </w:pPr>
      <w:r>
        <w:rPr>
          <w:rFonts w:asciiTheme="majorHAnsi" w:hAnsiTheme="majorHAnsi" w:cstheme="majorBidi"/>
        </w:rPr>
        <w:t>Support students consistently whilst recognis</w:t>
      </w:r>
      <w:r>
        <w:rPr>
          <w:rFonts w:asciiTheme="majorHAnsi" w:hAnsiTheme="majorHAnsi" w:cstheme="majorBidi"/>
        </w:rPr>
        <w:t>ing and responding to individual need.</w:t>
      </w:r>
    </w:p>
    <w:p w14:paraId="0A79A8C0" w14:textId="77777777" w:rsidR="00604D38" w:rsidRDefault="00C47471">
      <w:pPr>
        <w:pStyle w:val="ListParagraph"/>
        <w:numPr>
          <w:ilvl w:val="0"/>
          <w:numId w:val="14"/>
        </w:numPr>
        <w:spacing w:after="0"/>
        <w:rPr>
          <w:rFonts w:asciiTheme="majorHAnsi" w:hAnsiTheme="majorHAnsi" w:cstheme="majorBidi"/>
          <w:b/>
          <w:bCs/>
        </w:rPr>
      </w:pPr>
      <w:r>
        <w:rPr>
          <w:rFonts w:asciiTheme="majorHAnsi" w:hAnsiTheme="majorHAnsi" w:cstheme="majorBidi"/>
        </w:rPr>
        <w:t>Encourage students to interact and work cooperatively with others and engage all students in activities.</w:t>
      </w:r>
    </w:p>
    <w:p w14:paraId="784B7156" w14:textId="77777777" w:rsidR="00604D38" w:rsidRDefault="00C47471">
      <w:pPr>
        <w:pStyle w:val="ListParagraph"/>
        <w:numPr>
          <w:ilvl w:val="0"/>
          <w:numId w:val="14"/>
        </w:numPr>
        <w:spacing w:after="0"/>
        <w:rPr>
          <w:rFonts w:asciiTheme="majorHAnsi" w:hAnsiTheme="majorHAnsi" w:cstheme="majorBidi"/>
          <w:b/>
          <w:bCs/>
        </w:rPr>
      </w:pPr>
      <w:r>
        <w:rPr>
          <w:rFonts w:asciiTheme="majorHAnsi" w:hAnsiTheme="majorHAnsi" w:cstheme="majorBidi"/>
        </w:rPr>
        <w:t>Promote independence and actively recognise effort and achievement.</w:t>
      </w:r>
    </w:p>
    <w:p w14:paraId="0147FB2A" w14:textId="77777777" w:rsidR="00604D38" w:rsidRDefault="00C47471">
      <w:pPr>
        <w:pStyle w:val="ListParagraph"/>
        <w:numPr>
          <w:ilvl w:val="0"/>
          <w:numId w:val="14"/>
        </w:numPr>
        <w:spacing w:after="0"/>
        <w:rPr>
          <w:rFonts w:asciiTheme="majorHAnsi" w:hAnsiTheme="majorHAnsi" w:cstheme="majorBidi"/>
          <w:b/>
          <w:bCs/>
        </w:rPr>
      </w:pPr>
      <w:r>
        <w:rPr>
          <w:rFonts w:asciiTheme="majorHAnsi" w:hAnsiTheme="majorHAnsi" w:cstheme="majorBidi"/>
        </w:rPr>
        <w:t>Monitor and report back to the absent teache</w:t>
      </w:r>
      <w:r>
        <w:rPr>
          <w:rFonts w:asciiTheme="majorHAnsi" w:hAnsiTheme="majorHAnsi" w:cstheme="majorBidi"/>
        </w:rPr>
        <w:t>r and /or curriculum leader the student responses to learning activities.</w:t>
      </w:r>
    </w:p>
    <w:p w14:paraId="417B24BE" w14:textId="77777777" w:rsidR="00604D38" w:rsidRDefault="00C47471">
      <w:pPr>
        <w:pStyle w:val="ListParagraph"/>
        <w:numPr>
          <w:ilvl w:val="0"/>
          <w:numId w:val="14"/>
        </w:numPr>
        <w:spacing w:before="100" w:beforeAutospacing="1" w:after="100" w:afterAutospacing="1" w:line="240" w:lineRule="auto"/>
        <w:rPr>
          <w:rFonts w:asciiTheme="majorHAnsi" w:eastAsia="Times New Roman" w:hAnsiTheme="majorHAnsi" w:cstheme="majorHAnsi"/>
        </w:rPr>
      </w:pPr>
      <w:r>
        <w:rPr>
          <w:rFonts w:asciiTheme="majorHAnsi" w:hAnsiTheme="majorHAnsi" w:cstheme="majorHAnsi"/>
        </w:rPr>
        <w:t xml:space="preserve">Provide feedback to students on their progress, achievement and attainment. </w:t>
      </w:r>
    </w:p>
    <w:p w14:paraId="2C3D667E" w14:textId="77777777" w:rsidR="00604D38" w:rsidRDefault="00C47471">
      <w:pPr>
        <w:pStyle w:val="ListParagraph"/>
        <w:numPr>
          <w:ilvl w:val="0"/>
          <w:numId w:val="14"/>
        </w:numPr>
        <w:spacing w:before="100" w:beforeAutospacing="1" w:after="100" w:afterAutospacing="1" w:line="276" w:lineRule="auto"/>
        <w:jc w:val="both"/>
        <w:rPr>
          <w:rFonts w:asciiTheme="majorHAnsi" w:hAnsiTheme="majorHAnsi" w:cstheme="majorHAnsi"/>
        </w:rPr>
      </w:pPr>
      <w:r>
        <w:rPr>
          <w:rFonts w:asciiTheme="majorHAnsi" w:hAnsiTheme="majorHAnsi" w:cstheme="majorHAnsi"/>
        </w:rPr>
        <w:t>Know how to use skills in literacy, numeracy and ICT to support students learning.</w:t>
      </w:r>
    </w:p>
    <w:p w14:paraId="4A91AA11" w14:textId="77777777" w:rsidR="00604D38" w:rsidRDefault="00C47471">
      <w:pPr>
        <w:pStyle w:val="ListParagraph"/>
        <w:numPr>
          <w:ilvl w:val="0"/>
          <w:numId w:val="14"/>
        </w:numPr>
        <w:spacing w:before="100" w:beforeAutospacing="1" w:after="100" w:afterAutospacing="1" w:line="240" w:lineRule="auto"/>
        <w:rPr>
          <w:rFonts w:asciiTheme="majorHAnsi" w:eastAsia="Times New Roman" w:hAnsiTheme="majorHAnsi" w:cstheme="majorHAnsi"/>
        </w:rPr>
      </w:pPr>
      <w:r>
        <w:rPr>
          <w:rFonts w:asciiTheme="majorHAnsi" w:hAnsiTheme="majorHAnsi" w:cstheme="majorHAnsi"/>
        </w:rPr>
        <w:t>Support or lead Discov</w:t>
      </w:r>
      <w:r>
        <w:rPr>
          <w:rFonts w:asciiTheme="majorHAnsi" w:hAnsiTheme="majorHAnsi" w:cstheme="majorHAnsi"/>
        </w:rPr>
        <w:t>ery Day activities.</w:t>
      </w:r>
    </w:p>
    <w:p w14:paraId="51363427" w14:textId="77777777" w:rsidR="00604D38" w:rsidRDefault="00604D38">
      <w:pPr>
        <w:spacing w:before="100" w:beforeAutospacing="1" w:after="100" w:afterAutospacing="1" w:line="240" w:lineRule="auto"/>
        <w:ind w:left="360"/>
        <w:rPr>
          <w:rFonts w:asciiTheme="majorHAnsi" w:eastAsia="Times New Roman" w:hAnsiTheme="majorHAnsi" w:cstheme="majorHAnsi"/>
        </w:rPr>
      </w:pPr>
    </w:p>
    <w:p w14:paraId="277B9E2D" w14:textId="77777777" w:rsidR="00604D38" w:rsidRDefault="00C47471">
      <w:pPr>
        <w:pStyle w:val="ListParagraph"/>
        <w:numPr>
          <w:ilvl w:val="0"/>
          <w:numId w:val="14"/>
        </w:numPr>
        <w:spacing w:before="100" w:beforeAutospacing="1" w:after="100" w:afterAutospacing="1" w:line="240" w:lineRule="auto"/>
        <w:rPr>
          <w:rFonts w:asciiTheme="majorHAnsi" w:eastAsia="Times New Roman" w:hAnsiTheme="majorHAnsi" w:cstheme="majorHAnsi"/>
        </w:rPr>
      </w:pPr>
      <w:r>
        <w:rPr>
          <w:rFonts w:asciiTheme="majorHAnsi" w:hAnsiTheme="majorHAnsi" w:cstheme="majorHAnsi"/>
        </w:rPr>
        <w:lastRenderedPageBreak/>
        <w:t>Attend weekly CPD training and take responsibility for one’s own professional development.</w:t>
      </w:r>
    </w:p>
    <w:p w14:paraId="4C6FEE4D" w14:textId="77777777" w:rsidR="00604D38" w:rsidRDefault="00C47471">
      <w:pPr>
        <w:pStyle w:val="ListParagraph"/>
        <w:numPr>
          <w:ilvl w:val="0"/>
          <w:numId w:val="14"/>
        </w:numPr>
        <w:spacing w:before="100" w:beforeAutospacing="1" w:after="100" w:afterAutospacing="1" w:line="240" w:lineRule="auto"/>
        <w:rPr>
          <w:rFonts w:asciiTheme="majorHAnsi" w:eastAsia="Times New Roman" w:hAnsiTheme="majorHAnsi" w:cstheme="majorHAnsi"/>
        </w:rPr>
      </w:pPr>
      <w:r>
        <w:rPr>
          <w:rFonts w:asciiTheme="majorHAnsi" w:hAnsiTheme="majorHAnsi" w:cstheme="majorHAnsi"/>
        </w:rPr>
        <w:t>Accompany staff and pupils on visits, trips and out of school activities within contracted hours as required.</w:t>
      </w:r>
    </w:p>
    <w:p w14:paraId="7D15E486" w14:textId="77777777" w:rsidR="00604D38" w:rsidRDefault="00C47471">
      <w:pPr>
        <w:pStyle w:val="ListParagraph"/>
        <w:numPr>
          <w:ilvl w:val="0"/>
          <w:numId w:val="14"/>
        </w:numPr>
        <w:spacing w:after="0"/>
        <w:rPr>
          <w:rFonts w:asciiTheme="majorHAnsi" w:hAnsiTheme="majorHAnsi" w:cstheme="majorBidi"/>
          <w:b/>
          <w:bCs/>
        </w:rPr>
      </w:pPr>
      <w:r>
        <w:rPr>
          <w:rFonts w:asciiTheme="majorHAnsi" w:hAnsiTheme="majorHAnsi" w:cstheme="majorBidi"/>
        </w:rPr>
        <w:t>To be available for teaching assis</w:t>
      </w:r>
      <w:r>
        <w:rPr>
          <w:rFonts w:asciiTheme="majorHAnsi" w:hAnsiTheme="majorHAnsi" w:cstheme="majorBidi"/>
        </w:rPr>
        <w:t xml:space="preserve">tant cover, invigilating exams and general admin support where required, when not covering lessons. </w:t>
      </w:r>
    </w:p>
    <w:p w14:paraId="4BECDFBE" w14:textId="77777777" w:rsidR="00604D38" w:rsidRDefault="00604D38">
      <w:pPr>
        <w:pStyle w:val="ListParagraph"/>
        <w:spacing w:after="0"/>
        <w:rPr>
          <w:rFonts w:asciiTheme="majorHAnsi" w:hAnsiTheme="majorHAnsi" w:cstheme="majorBidi"/>
          <w:b/>
          <w:bCs/>
        </w:rPr>
      </w:pPr>
    </w:p>
    <w:p w14:paraId="595047A0" w14:textId="77777777" w:rsidR="00604D38" w:rsidRDefault="00C47471">
      <w:pPr>
        <w:spacing w:after="0"/>
        <w:rPr>
          <w:rFonts w:asciiTheme="majorHAnsi" w:hAnsiTheme="majorHAnsi" w:cstheme="majorBidi"/>
          <w:b/>
          <w:bCs/>
        </w:rPr>
      </w:pPr>
      <w:r>
        <w:rPr>
          <w:rFonts w:asciiTheme="majorHAnsi" w:hAnsiTheme="majorHAnsi" w:cstheme="majorBidi"/>
          <w:b/>
          <w:bCs/>
        </w:rPr>
        <w:t>Communication and Language Skills</w:t>
      </w:r>
    </w:p>
    <w:p w14:paraId="77D8A987" w14:textId="77777777" w:rsidR="00604D38" w:rsidRDefault="00C47471">
      <w:pPr>
        <w:pStyle w:val="ListParagraph"/>
        <w:numPr>
          <w:ilvl w:val="0"/>
          <w:numId w:val="9"/>
        </w:numPr>
        <w:spacing w:before="100" w:beforeAutospacing="1" w:after="0" w:afterAutospacing="1" w:line="240" w:lineRule="auto"/>
        <w:rPr>
          <w:rFonts w:asciiTheme="majorHAnsi" w:hAnsiTheme="majorHAnsi" w:cstheme="majorBidi"/>
        </w:rPr>
      </w:pPr>
      <w:r>
        <w:rPr>
          <w:rFonts w:asciiTheme="majorHAnsi" w:eastAsia="Times New Roman" w:hAnsiTheme="majorHAnsi" w:cstheme="majorHAnsi"/>
        </w:rPr>
        <w:t>Help students develop and practice social skills, facilitate interactions and help develop appropriate relationships.</w:t>
      </w:r>
    </w:p>
    <w:p w14:paraId="4DEC892B" w14:textId="77777777" w:rsidR="00604D38" w:rsidRDefault="00C47471">
      <w:pPr>
        <w:pStyle w:val="ListParagraph"/>
        <w:numPr>
          <w:ilvl w:val="0"/>
          <w:numId w:val="9"/>
        </w:numPr>
        <w:spacing w:before="100" w:beforeAutospacing="1" w:after="0" w:afterAutospacing="1" w:line="240" w:lineRule="auto"/>
        <w:rPr>
          <w:rFonts w:asciiTheme="majorHAnsi" w:hAnsiTheme="majorHAnsi" w:cstheme="majorBidi"/>
        </w:rPr>
      </w:pPr>
      <w:r>
        <w:rPr>
          <w:rFonts w:asciiTheme="majorHAnsi" w:eastAsia="Times New Roman" w:hAnsiTheme="majorHAnsi" w:cstheme="majorHAnsi"/>
        </w:rPr>
        <w:t>To</w:t>
      </w:r>
      <w:r>
        <w:rPr>
          <w:rFonts w:asciiTheme="majorHAnsi" w:eastAsia="Times New Roman" w:hAnsiTheme="majorHAnsi" w:cstheme="majorHAnsi"/>
        </w:rPr>
        <w:t xml:space="preserve"> use the Communicate in Print software to create resources which support students’ communication.</w:t>
      </w:r>
    </w:p>
    <w:p w14:paraId="06570A78" w14:textId="77777777" w:rsidR="00604D38" w:rsidRDefault="00C47471">
      <w:pPr>
        <w:spacing w:after="0"/>
        <w:rPr>
          <w:rFonts w:asciiTheme="majorHAnsi" w:hAnsiTheme="majorHAnsi" w:cstheme="majorBidi"/>
          <w:b/>
          <w:bCs/>
        </w:rPr>
      </w:pPr>
      <w:r>
        <w:rPr>
          <w:rFonts w:asciiTheme="majorHAnsi" w:hAnsiTheme="majorHAnsi" w:cstheme="majorBidi"/>
          <w:b/>
          <w:bCs/>
        </w:rPr>
        <w:t>Pastoral Care</w:t>
      </w:r>
    </w:p>
    <w:p w14:paraId="54395AE2" w14:textId="77777777" w:rsidR="00604D38" w:rsidRDefault="00C47471">
      <w:pPr>
        <w:pStyle w:val="ListParagraph"/>
        <w:numPr>
          <w:ilvl w:val="0"/>
          <w:numId w:val="9"/>
        </w:numPr>
        <w:spacing w:after="0"/>
        <w:rPr>
          <w:rFonts w:asciiTheme="majorHAnsi" w:hAnsiTheme="majorHAnsi" w:cstheme="majorHAnsi"/>
        </w:rPr>
      </w:pPr>
      <w:r>
        <w:rPr>
          <w:rFonts w:asciiTheme="majorHAnsi" w:hAnsiTheme="majorHAnsi" w:cstheme="majorHAnsi"/>
        </w:rPr>
        <w:t>Develop a positive relationship with students to support progress and attainment and promote self-esteem and independence.</w:t>
      </w:r>
    </w:p>
    <w:p w14:paraId="37608045" w14:textId="77777777" w:rsidR="00604D38" w:rsidRDefault="00C47471">
      <w:pPr>
        <w:pStyle w:val="ListParagraph"/>
        <w:numPr>
          <w:ilvl w:val="0"/>
          <w:numId w:val="9"/>
        </w:numPr>
        <w:spacing w:after="0"/>
        <w:rPr>
          <w:rFonts w:asciiTheme="majorHAnsi" w:hAnsiTheme="majorHAnsi" w:cstheme="majorHAnsi"/>
        </w:rPr>
      </w:pPr>
      <w:r>
        <w:rPr>
          <w:rFonts w:asciiTheme="majorHAnsi" w:hAnsiTheme="majorHAnsi" w:cstheme="majorHAnsi"/>
        </w:rPr>
        <w:t xml:space="preserve">Assist in </w:t>
      </w:r>
      <w:r>
        <w:rPr>
          <w:rFonts w:asciiTheme="majorHAnsi" w:hAnsiTheme="majorHAnsi" w:cstheme="majorHAnsi"/>
        </w:rPr>
        <w:t>student supervision and supporting students in managing their behaviour throughout the day including break and lunch times, in line with school procedures.</w:t>
      </w:r>
    </w:p>
    <w:p w14:paraId="0C25ADB0" w14:textId="77777777" w:rsidR="00604D38" w:rsidRDefault="00C47471">
      <w:pPr>
        <w:pStyle w:val="ListParagraph"/>
        <w:numPr>
          <w:ilvl w:val="0"/>
          <w:numId w:val="9"/>
        </w:numPr>
        <w:spacing w:after="0"/>
        <w:rPr>
          <w:rFonts w:asciiTheme="majorHAnsi" w:hAnsiTheme="majorHAnsi" w:cstheme="majorHAnsi"/>
        </w:rPr>
      </w:pPr>
      <w:r>
        <w:rPr>
          <w:rFonts w:asciiTheme="majorHAnsi" w:hAnsiTheme="majorHAnsi" w:cstheme="majorHAnsi"/>
        </w:rPr>
        <w:t>Support the promotion of positive relationships with parents and outside agencies.</w:t>
      </w:r>
    </w:p>
    <w:p w14:paraId="1C84EB84" w14:textId="77777777" w:rsidR="00604D38" w:rsidRDefault="00C47471">
      <w:pPr>
        <w:pStyle w:val="ListParagraph"/>
        <w:numPr>
          <w:ilvl w:val="0"/>
          <w:numId w:val="9"/>
        </w:numPr>
        <w:spacing w:before="100" w:beforeAutospacing="1" w:after="100" w:afterAutospacing="1" w:line="240" w:lineRule="auto"/>
        <w:rPr>
          <w:rFonts w:asciiTheme="majorHAnsi" w:eastAsia="Times New Roman" w:hAnsiTheme="majorHAnsi" w:cstheme="majorHAnsi"/>
        </w:rPr>
      </w:pPr>
      <w:r>
        <w:rPr>
          <w:rFonts w:asciiTheme="majorHAnsi" w:eastAsia="Times New Roman" w:hAnsiTheme="majorHAnsi" w:cstheme="majorHAnsi"/>
        </w:rPr>
        <w:t>Lead enrichment a</w:t>
      </w:r>
      <w:r>
        <w:rPr>
          <w:rFonts w:asciiTheme="majorHAnsi" w:eastAsia="Times New Roman" w:hAnsiTheme="majorHAnsi" w:cstheme="majorHAnsi"/>
        </w:rPr>
        <w:t>ctivities at lunch time to enable students to develop their social communication skills and develop friendships.</w:t>
      </w:r>
    </w:p>
    <w:p w14:paraId="324BF1BC" w14:textId="77777777" w:rsidR="00604D38" w:rsidRDefault="00C47471">
      <w:pPr>
        <w:pStyle w:val="ListParagraph"/>
        <w:numPr>
          <w:ilvl w:val="0"/>
          <w:numId w:val="9"/>
        </w:numPr>
        <w:spacing w:before="100" w:beforeAutospacing="1" w:after="100" w:afterAutospacing="1" w:line="240" w:lineRule="auto"/>
        <w:rPr>
          <w:rFonts w:asciiTheme="majorHAnsi" w:eastAsia="Times New Roman" w:hAnsiTheme="majorHAnsi" w:cstheme="majorHAnsi"/>
        </w:rPr>
      </w:pPr>
      <w:r>
        <w:rPr>
          <w:rFonts w:asciiTheme="majorHAnsi" w:eastAsia="Times New Roman" w:hAnsiTheme="majorHAnsi" w:cstheme="majorHAnsi"/>
        </w:rPr>
        <w:t>Take responsibility for signing students in and out and safely moving between sites as appropriate.</w:t>
      </w:r>
    </w:p>
    <w:p w14:paraId="2685776A" w14:textId="77777777" w:rsidR="00604D38" w:rsidRDefault="00C47471">
      <w:pPr>
        <w:pStyle w:val="ListParagraph"/>
        <w:numPr>
          <w:ilvl w:val="0"/>
          <w:numId w:val="9"/>
        </w:numPr>
        <w:spacing w:before="100" w:beforeAutospacing="1" w:after="100" w:afterAutospacing="1" w:line="240" w:lineRule="auto"/>
        <w:rPr>
          <w:rFonts w:asciiTheme="majorHAnsi" w:eastAsia="Times New Roman" w:hAnsiTheme="majorHAnsi" w:cstheme="majorHAnsi"/>
        </w:rPr>
      </w:pPr>
      <w:r>
        <w:rPr>
          <w:rFonts w:asciiTheme="majorHAnsi" w:eastAsia="Times New Roman" w:hAnsiTheme="majorHAnsi" w:cstheme="majorHAnsi"/>
        </w:rPr>
        <w:t>Communicate with class TA and teacher follo</w:t>
      </w:r>
      <w:r>
        <w:rPr>
          <w:rFonts w:asciiTheme="majorHAnsi" w:eastAsia="Times New Roman" w:hAnsiTheme="majorHAnsi" w:cstheme="majorHAnsi"/>
        </w:rPr>
        <w:t>wing any incidents.</w:t>
      </w:r>
    </w:p>
    <w:p w14:paraId="6942E73C" w14:textId="77777777" w:rsidR="00604D38" w:rsidRDefault="00C47471">
      <w:pPr>
        <w:spacing w:after="0"/>
        <w:rPr>
          <w:rFonts w:asciiTheme="majorHAnsi" w:hAnsiTheme="majorHAnsi" w:cstheme="majorBidi"/>
          <w:b/>
          <w:bCs/>
        </w:rPr>
      </w:pPr>
      <w:r>
        <w:rPr>
          <w:rFonts w:asciiTheme="majorHAnsi" w:hAnsiTheme="majorHAnsi" w:cstheme="majorBidi"/>
          <w:b/>
          <w:bCs/>
        </w:rPr>
        <w:t>Record Keeping</w:t>
      </w:r>
    </w:p>
    <w:p w14:paraId="46ADDECF" w14:textId="77777777" w:rsidR="00604D38" w:rsidRDefault="00C47471">
      <w:pPr>
        <w:pStyle w:val="ListParagraph"/>
        <w:numPr>
          <w:ilvl w:val="0"/>
          <w:numId w:val="12"/>
        </w:numPr>
        <w:spacing w:after="0"/>
        <w:rPr>
          <w:rFonts w:asciiTheme="majorHAnsi" w:hAnsiTheme="majorHAnsi" w:cstheme="majorHAnsi"/>
        </w:rPr>
      </w:pPr>
      <w:r>
        <w:rPr>
          <w:rFonts w:asciiTheme="majorHAnsi" w:hAnsiTheme="majorHAnsi" w:cstheme="majorHAnsi"/>
        </w:rPr>
        <w:t>Provide teachers with objective and accurate feedback and reports as required, on student achievement, progress and other matters, ensuring the availability of appropriate evidence.</w:t>
      </w:r>
    </w:p>
    <w:p w14:paraId="17498843" w14:textId="77777777" w:rsidR="00604D38" w:rsidRDefault="00C47471">
      <w:pPr>
        <w:pStyle w:val="ListParagraph"/>
        <w:numPr>
          <w:ilvl w:val="0"/>
          <w:numId w:val="12"/>
        </w:numPr>
        <w:spacing w:after="0"/>
        <w:rPr>
          <w:rFonts w:asciiTheme="majorHAnsi" w:hAnsiTheme="majorHAnsi" w:cstheme="majorHAnsi"/>
        </w:rPr>
      </w:pPr>
      <w:r>
        <w:rPr>
          <w:rFonts w:asciiTheme="majorHAnsi" w:hAnsiTheme="majorHAnsi" w:cstheme="majorHAnsi"/>
        </w:rPr>
        <w:t>To complete appropriate records for off</w:t>
      </w:r>
      <w:r>
        <w:rPr>
          <w:rFonts w:asciiTheme="majorHAnsi" w:hAnsiTheme="majorHAnsi" w:cstheme="majorHAnsi"/>
        </w:rPr>
        <w:t xml:space="preserve"> site visits including all elements of EVOLVE, such as risk assessments when required.</w:t>
      </w:r>
    </w:p>
    <w:p w14:paraId="7AFD3CBE" w14:textId="77777777" w:rsidR="00604D38" w:rsidRDefault="00C47471">
      <w:pPr>
        <w:pStyle w:val="ListParagraph"/>
        <w:numPr>
          <w:ilvl w:val="0"/>
          <w:numId w:val="12"/>
        </w:numPr>
        <w:spacing w:after="0"/>
        <w:rPr>
          <w:rFonts w:asciiTheme="majorHAnsi" w:hAnsiTheme="majorHAnsi" w:cstheme="majorHAnsi"/>
        </w:rPr>
      </w:pPr>
      <w:r>
        <w:rPr>
          <w:rFonts w:asciiTheme="majorHAnsi" w:eastAsia="Times New Roman" w:hAnsiTheme="majorHAnsi" w:cstheme="majorHAnsi"/>
        </w:rPr>
        <w:t>Support colleagues to write individual student risk assessments when required.</w:t>
      </w:r>
    </w:p>
    <w:p w14:paraId="60102D06" w14:textId="77777777" w:rsidR="00604D38" w:rsidRDefault="00C47471">
      <w:pPr>
        <w:pStyle w:val="ListParagraph"/>
        <w:numPr>
          <w:ilvl w:val="0"/>
          <w:numId w:val="12"/>
        </w:numPr>
        <w:spacing w:after="0"/>
        <w:rPr>
          <w:rFonts w:asciiTheme="majorHAnsi" w:hAnsiTheme="majorHAnsi" w:cstheme="majorHAnsi"/>
        </w:rPr>
      </w:pPr>
      <w:r>
        <w:rPr>
          <w:rFonts w:asciiTheme="majorHAnsi" w:eastAsia="Times New Roman" w:hAnsiTheme="majorHAnsi" w:cstheme="majorHAnsi"/>
        </w:rPr>
        <w:t>Keep accurate CPOMS records for the students, including actions for all incidents.</w:t>
      </w:r>
    </w:p>
    <w:p w14:paraId="679C1D83" w14:textId="77777777" w:rsidR="00604D38" w:rsidRDefault="00604D38">
      <w:pPr>
        <w:spacing w:after="0"/>
        <w:rPr>
          <w:rFonts w:asciiTheme="majorHAnsi" w:hAnsiTheme="majorHAnsi" w:cstheme="majorBidi"/>
          <w:b/>
          <w:bCs/>
        </w:rPr>
      </w:pPr>
    </w:p>
    <w:p w14:paraId="6B251EBA" w14:textId="77777777" w:rsidR="00604D38" w:rsidRDefault="00C47471">
      <w:pPr>
        <w:spacing w:after="0"/>
        <w:rPr>
          <w:rFonts w:asciiTheme="majorHAnsi" w:hAnsiTheme="majorHAnsi" w:cstheme="majorBidi"/>
          <w:b/>
          <w:bCs/>
        </w:rPr>
      </w:pPr>
      <w:r>
        <w:rPr>
          <w:rFonts w:asciiTheme="majorHAnsi" w:hAnsiTheme="majorHAnsi" w:cstheme="majorBidi"/>
          <w:b/>
          <w:bCs/>
        </w:rPr>
        <w:t>Safegu</w:t>
      </w:r>
      <w:r>
        <w:rPr>
          <w:rFonts w:asciiTheme="majorHAnsi" w:hAnsiTheme="majorHAnsi" w:cstheme="majorBidi"/>
          <w:b/>
          <w:bCs/>
        </w:rPr>
        <w:t>arding</w:t>
      </w:r>
    </w:p>
    <w:p w14:paraId="0A18B43E" w14:textId="77777777" w:rsidR="00604D38" w:rsidRDefault="00C47471">
      <w:pPr>
        <w:pStyle w:val="ListParagraph"/>
        <w:numPr>
          <w:ilvl w:val="0"/>
          <w:numId w:val="7"/>
        </w:numPr>
        <w:spacing w:after="0"/>
        <w:rPr>
          <w:rFonts w:asciiTheme="majorHAnsi" w:hAnsiTheme="majorHAnsi" w:cstheme="majorBidi"/>
        </w:rPr>
      </w:pPr>
      <w:r>
        <w:rPr>
          <w:rFonts w:asciiTheme="majorHAnsi" w:hAnsiTheme="majorHAnsi" w:cstheme="majorBidi"/>
        </w:rPr>
        <w:t>To comply with safeguarding policies, procedures and code of conduct.</w:t>
      </w:r>
    </w:p>
    <w:p w14:paraId="70C76CF0" w14:textId="77777777" w:rsidR="00604D38" w:rsidRDefault="00C47471">
      <w:pPr>
        <w:pStyle w:val="ListParagraph"/>
        <w:numPr>
          <w:ilvl w:val="0"/>
          <w:numId w:val="7"/>
        </w:numPr>
        <w:spacing w:after="0"/>
        <w:rPr>
          <w:rFonts w:asciiTheme="majorHAnsi" w:hAnsiTheme="majorHAnsi" w:cstheme="majorBidi"/>
        </w:rPr>
      </w:pPr>
      <w:r>
        <w:rPr>
          <w:rFonts w:asciiTheme="majorHAnsi" w:hAnsiTheme="majorHAnsi" w:cstheme="majorBidi"/>
        </w:rPr>
        <w:t xml:space="preserve">To demonstrate a personal commitment to safeguarding and student/colleague wellbeing. </w:t>
      </w:r>
    </w:p>
    <w:p w14:paraId="2DAB18CB" w14:textId="77777777" w:rsidR="00604D38" w:rsidRDefault="00C47471">
      <w:pPr>
        <w:pStyle w:val="ListParagraph"/>
        <w:numPr>
          <w:ilvl w:val="0"/>
          <w:numId w:val="7"/>
        </w:numPr>
        <w:spacing w:after="0"/>
        <w:rPr>
          <w:rFonts w:asciiTheme="majorHAnsi" w:hAnsiTheme="majorHAnsi" w:cstheme="majorBidi"/>
        </w:rPr>
      </w:pPr>
      <w:r>
        <w:rPr>
          <w:rFonts w:asciiTheme="majorHAnsi" w:hAnsiTheme="majorHAnsi" w:cstheme="majorBidi"/>
        </w:rPr>
        <w:t>To ensure that any safeguarding concerns or incidents are reported appropriately in line wit</w:t>
      </w:r>
      <w:r>
        <w:rPr>
          <w:rFonts w:asciiTheme="majorHAnsi" w:hAnsiTheme="majorHAnsi" w:cstheme="majorBidi"/>
        </w:rPr>
        <w:t>h policy.</w:t>
      </w:r>
    </w:p>
    <w:p w14:paraId="17E2E2EA" w14:textId="77777777" w:rsidR="00604D38" w:rsidRDefault="00C47471">
      <w:pPr>
        <w:pStyle w:val="ListParagraph"/>
        <w:numPr>
          <w:ilvl w:val="0"/>
          <w:numId w:val="7"/>
        </w:numPr>
        <w:spacing w:after="0"/>
        <w:rPr>
          <w:rFonts w:asciiTheme="majorHAnsi" w:hAnsiTheme="majorHAnsi" w:cstheme="majorBidi"/>
        </w:rPr>
      </w:pPr>
      <w:r>
        <w:rPr>
          <w:rFonts w:asciiTheme="majorHAnsi" w:hAnsiTheme="majorHAnsi" w:cstheme="majorBidi"/>
        </w:rPr>
        <w:t>To engage in safeguarding training when required.</w:t>
      </w:r>
    </w:p>
    <w:p w14:paraId="7627E333" w14:textId="77777777" w:rsidR="00604D38" w:rsidRDefault="00C47471">
      <w:pPr>
        <w:pStyle w:val="ListParagraph"/>
        <w:numPr>
          <w:ilvl w:val="0"/>
          <w:numId w:val="7"/>
        </w:numPr>
        <w:spacing w:after="0"/>
        <w:rPr>
          <w:rFonts w:asciiTheme="majorHAnsi" w:hAnsiTheme="majorHAnsi" w:cstheme="majorBidi"/>
        </w:rPr>
      </w:pPr>
      <w:r>
        <w:rPr>
          <w:rFonts w:asciiTheme="majorHAnsi" w:hAnsiTheme="majorHAnsi" w:cstheme="majorHAnsi"/>
        </w:rPr>
        <w:t>Other reasonable duties at the discretion of the Leadership Team.</w:t>
      </w:r>
    </w:p>
    <w:p w14:paraId="73442492" w14:textId="77777777" w:rsidR="00604D38" w:rsidRDefault="00604D38">
      <w:pPr>
        <w:spacing w:after="0"/>
        <w:rPr>
          <w:rFonts w:asciiTheme="majorHAnsi" w:hAnsiTheme="majorHAnsi" w:cstheme="majorBidi"/>
        </w:rPr>
      </w:pPr>
    </w:p>
    <w:p w14:paraId="183BD76C" w14:textId="77777777" w:rsidR="00604D38" w:rsidRDefault="00604D38">
      <w:pPr>
        <w:spacing w:after="0"/>
        <w:rPr>
          <w:rFonts w:asciiTheme="majorHAnsi" w:hAnsiTheme="majorHAnsi" w:cstheme="majorBidi"/>
        </w:rPr>
      </w:pPr>
    </w:p>
    <w:p w14:paraId="4AC410BE" w14:textId="77777777" w:rsidR="00604D38" w:rsidRDefault="00C47471">
      <w:pPr>
        <w:spacing w:after="0"/>
        <w:rPr>
          <w:rFonts w:asciiTheme="majorHAnsi" w:hAnsiTheme="majorHAnsi" w:cstheme="majorBidi"/>
          <w:b/>
          <w:bCs/>
        </w:rPr>
      </w:pPr>
      <w:r>
        <w:rPr>
          <w:rFonts w:asciiTheme="majorHAnsi" w:hAnsiTheme="majorHAnsi" w:cstheme="majorBidi"/>
          <w:b/>
          <w:bCs/>
        </w:rPr>
        <w:t>Additional Information:</w:t>
      </w:r>
    </w:p>
    <w:p w14:paraId="5EC31FF0" w14:textId="77777777" w:rsidR="00604D38" w:rsidRDefault="00604D38">
      <w:pPr>
        <w:spacing w:after="0"/>
        <w:rPr>
          <w:rFonts w:asciiTheme="majorHAnsi" w:hAnsiTheme="majorHAnsi" w:cstheme="majorBidi"/>
        </w:rPr>
      </w:pPr>
    </w:p>
    <w:p w14:paraId="7EAD2EFF" w14:textId="77777777" w:rsidR="00604D38" w:rsidRDefault="00C47471">
      <w:pPr>
        <w:spacing w:after="0"/>
        <w:rPr>
          <w:rFonts w:asciiTheme="majorHAnsi" w:hAnsiTheme="majorHAnsi" w:cstheme="majorBidi"/>
        </w:rPr>
      </w:pPr>
      <w:r>
        <w:rPr>
          <w:rFonts w:asciiTheme="majorHAnsi" w:hAnsiTheme="majorHAnsi" w:cstheme="majorBidi"/>
        </w:rPr>
        <w:t>Undershaw is committed to safeguarding and promoting the welfare of children and young people in accord</w:t>
      </w:r>
      <w:r>
        <w:rPr>
          <w:rFonts w:asciiTheme="majorHAnsi" w:hAnsiTheme="majorHAnsi" w:cstheme="majorBidi"/>
        </w:rPr>
        <w:t>ance with DFE Safeguarding Children and Safer Recruitment regulations. The school expects all staff and volunteers to share this commitment.</w:t>
      </w:r>
    </w:p>
    <w:p w14:paraId="54F0F3A8" w14:textId="77777777" w:rsidR="00604D38" w:rsidRDefault="00604D38">
      <w:pPr>
        <w:spacing w:after="0"/>
        <w:rPr>
          <w:rFonts w:asciiTheme="majorHAnsi" w:hAnsiTheme="majorHAnsi" w:cstheme="majorBidi"/>
        </w:rPr>
      </w:pPr>
    </w:p>
    <w:p w14:paraId="3AC05A29" w14:textId="77777777" w:rsidR="00604D38" w:rsidRDefault="00C47471">
      <w:pPr>
        <w:spacing w:after="0"/>
        <w:rPr>
          <w:rFonts w:asciiTheme="majorHAnsi" w:hAnsiTheme="majorHAnsi" w:cstheme="majorBidi"/>
        </w:rPr>
      </w:pPr>
      <w:r>
        <w:rPr>
          <w:rFonts w:asciiTheme="majorHAnsi" w:hAnsiTheme="majorHAnsi" w:cstheme="majorBidi"/>
        </w:rPr>
        <w:lastRenderedPageBreak/>
        <w:t>This job description will be reviewed annually and may be subject to amendment or modification at any time after c</w:t>
      </w:r>
      <w:r>
        <w:rPr>
          <w:rFonts w:asciiTheme="majorHAnsi" w:hAnsiTheme="majorHAnsi" w:cstheme="majorBidi"/>
        </w:rPr>
        <w:t>onsultation in the light of changing school needs. It is not a comprehensive statement of procedures and tasks but sets out the main expectations of the School in relation to the post holder’s responsibilities and duties.</w:t>
      </w:r>
    </w:p>
    <w:p w14:paraId="004FA07A" w14:textId="77777777" w:rsidR="00604D38" w:rsidRDefault="00604D38">
      <w:pPr>
        <w:spacing w:after="0"/>
        <w:rPr>
          <w:rFonts w:asciiTheme="majorHAnsi" w:hAnsiTheme="majorHAnsi" w:cstheme="majorBidi"/>
        </w:rPr>
      </w:pPr>
    </w:p>
    <w:p w14:paraId="09CC2A09" w14:textId="77777777" w:rsidR="00604D38" w:rsidRDefault="00604D38">
      <w:pPr>
        <w:spacing w:after="0"/>
        <w:rPr>
          <w:rFonts w:asciiTheme="majorHAnsi" w:hAnsiTheme="majorHAnsi" w:cstheme="majorBidi"/>
        </w:rPr>
      </w:pPr>
    </w:p>
    <w:p w14:paraId="78755A35" w14:textId="77777777" w:rsidR="00604D38" w:rsidRDefault="00C47471">
      <w:pPr>
        <w:spacing w:after="0"/>
        <w:rPr>
          <w:rFonts w:asciiTheme="majorHAnsi" w:hAnsiTheme="majorHAnsi" w:cstheme="majorBidi"/>
        </w:rPr>
      </w:pPr>
      <w:r>
        <w:rPr>
          <w:rFonts w:asciiTheme="majorHAnsi" w:hAnsiTheme="majorHAnsi" w:cstheme="majorBidi"/>
        </w:rPr>
        <w:t>Note</w:t>
      </w:r>
      <w:r>
        <w:t xml:space="preserve">: </w:t>
      </w:r>
      <w:r>
        <w:rPr>
          <w:rFonts w:asciiTheme="majorHAnsi" w:hAnsiTheme="majorHAnsi" w:cstheme="majorBidi"/>
        </w:rPr>
        <w:t xml:space="preserve">this job </w:t>
      </w:r>
      <w:r>
        <w:rPr>
          <w:rFonts w:asciiTheme="majorHAnsi" w:hAnsiTheme="majorHAnsi" w:cstheme="majorBidi"/>
        </w:rPr>
        <w:t>description is not your contract of employment, or any part of it. It has been prepared only for the purpose of school organisation and may change either as your contract changes or as the organisation of the school is changed. Nothing will be changed with</w:t>
      </w:r>
      <w:r>
        <w:rPr>
          <w:rFonts w:asciiTheme="majorHAnsi" w:hAnsiTheme="majorHAnsi" w:cstheme="majorBidi"/>
        </w:rPr>
        <w:t>out consultation. This document must not be altered once it has been signed but will be reviewed annually.</w:t>
      </w:r>
    </w:p>
    <w:p w14:paraId="4912A1A6" w14:textId="77777777" w:rsidR="00604D38" w:rsidRDefault="00604D38">
      <w:pPr>
        <w:spacing w:after="0"/>
        <w:rPr>
          <w:rFonts w:asciiTheme="majorHAnsi" w:hAnsiTheme="majorHAnsi" w:cstheme="majorBidi"/>
        </w:rPr>
      </w:pPr>
    </w:p>
    <w:p w14:paraId="6AD03857" w14:textId="77777777" w:rsidR="00604D38" w:rsidRDefault="00C47471">
      <w:pPr>
        <w:spacing w:after="0"/>
        <w:rPr>
          <w:rFonts w:asciiTheme="majorHAnsi" w:hAnsiTheme="majorHAnsi" w:cstheme="majorBidi"/>
        </w:rPr>
      </w:pPr>
      <w:r>
        <w:rPr>
          <w:rFonts w:asciiTheme="majorHAnsi" w:hAnsiTheme="majorHAnsi" w:cstheme="majorBidi"/>
        </w:rPr>
        <w:t xml:space="preserve">Signature of Post Holder:                                                         </w:t>
      </w:r>
      <w:r>
        <w:rPr>
          <w:rFonts w:asciiTheme="majorHAnsi" w:hAnsiTheme="majorHAnsi" w:cstheme="majorBidi"/>
        </w:rPr>
        <w:tab/>
      </w:r>
      <w:r>
        <w:rPr>
          <w:rFonts w:asciiTheme="majorHAnsi" w:hAnsiTheme="majorHAnsi" w:cstheme="majorBidi"/>
        </w:rPr>
        <w:tab/>
        <w:t>Date:</w:t>
      </w:r>
    </w:p>
    <w:p w14:paraId="510E560B" w14:textId="77777777" w:rsidR="00604D38" w:rsidRDefault="00C47471">
      <w:pPr>
        <w:spacing w:after="0"/>
        <w:rPr>
          <w:rFonts w:asciiTheme="majorHAnsi" w:hAnsiTheme="majorHAnsi" w:cstheme="majorBidi"/>
        </w:rPr>
      </w:pPr>
      <w:r>
        <w:rPr>
          <w:rFonts w:asciiTheme="majorHAnsi" w:hAnsiTheme="majorHAnsi" w:cstheme="majorBidi"/>
        </w:rPr>
        <w:t xml:space="preserve">Signature of Headteacher:                                 </w:t>
      </w:r>
      <w:r>
        <w:rPr>
          <w:rFonts w:asciiTheme="majorHAnsi" w:hAnsiTheme="majorHAnsi" w:cstheme="majorBidi"/>
        </w:rPr>
        <w:t xml:space="preserve">                                      </w:t>
      </w:r>
      <w:r>
        <w:rPr>
          <w:rFonts w:asciiTheme="majorHAnsi" w:hAnsiTheme="majorHAnsi" w:cstheme="majorBidi"/>
        </w:rPr>
        <w:tab/>
        <w:t xml:space="preserve">Date: </w:t>
      </w:r>
    </w:p>
    <w:p w14:paraId="2E07C854" w14:textId="77777777" w:rsidR="00604D38" w:rsidRDefault="00C47471">
      <w:pPr>
        <w:rPr>
          <w:rFonts w:asciiTheme="majorHAnsi" w:hAnsiTheme="majorHAnsi" w:cstheme="majorBidi"/>
        </w:rPr>
      </w:pPr>
      <w:r>
        <w:rPr>
          <w:rFonts w:asciiTheme="majorHAnsi" w:hAnsiTheme="majorHAnsi" w:cstheme="majorBidi"/>
        </w:rPr>
        <w:br w:type="page"/>
      </w:r>
    </w:p>
    <w:p w14:paraId="7B9CFA4E" w14:textId="77777777" w:rsidR="00604D38" w:rsidRDefault="00604D38">
      <w:pPr>
        <w:spacing w:after="0"/>
        <w:rPr>
          <w:rFonts w:asciiTheme="majorHAnsi" w:hAnsiTheme="majorHAnsi" w:cstheme="majorBidi"/>
        </w:rPr>
      </w:pPr>
    </w:p>
    <w:p w14:paraId="503B8097" w14:textId="77777777" w:rsidR="00604D38" w:rsidRDefault="00C47471">
      <w:pPr>
        <w:spacing w:after="0"/>
        <w:rPr>
          <w:rFonts w:asciiTheme="majorHAnsi" w:hAnsiTheme="majorHAnsi" w:cstheme="majorBidi"/>
          <w:b/>
          <w:bCs/>
        </w:rPr>
      </w:pPr>
      <w:r>
        <w:rPr>
          <w:rFonts w:asciiTheme="majorHAnsi" w:hAnsiTheme="majorHAnsi" w:cstheme="majorBidi"/>
          <w:b/>
          <w:bCs/>
        </w:rPr>
        <w:t>Teaching Assistant Person Specification</w:t>
      </w:r>
    </w:p>
    <w:tbl>
      <w:tblPr>
        <w:tblStyle w:val="TableGrid"/>
        <w:tblW w:w="10343" w:type="dxa"/>
        <w:tblLook w:val="04A0" w:firstRow="1" w:lastRow="0" w:firstColumn="1" w:lastColumn="0" w:noHBand="0" w:noVBand="1"/>
      </w:tblPr>
      <w:tblGrid>
        <w:gridCol w:w="1517"/>
        <w:gridCol w:w="4857"/>
        <w:gridCol w:w="3969"/>
      </w:tblGrid>
      <w:tr w:rsidR="00604D38" w14:paraId="6FA5D7F8" w14:textId="77777777">
        <w:tc>
          <w:tcPr>
            <w:tcW w:w="1517" w:type="dxa"/>
          </w:tcPr>
          <w:p w14:paraId="15C0FD3F" w14:textId="77777777" w:rsidR="00604D38" w:rsidRDefault="00604D38">
            <w:pPr>
              <w:rPr>
                <w:rFonts w:asciiTheme="majorHAnsi" w:hAnsiTheme="majorHAnsi" w:cstheme="majorBidi"/>
              </w:rPr>
            </w:pPr>
          </w:p>
        </w:tc>
        <w:tc>
          <w:tcPr>
            <w:tcW w:w="4857" w:type="dxa"/>
          </w:tcPr>
          <w:p w14:paraId="27C00BF1" w14:textId="77777777" w:rsidR="00604D38" w:rsidRDefault="00C47471">
            <w:pPr>
              <w:rPr>
                <w:rFonts w:asciiTheme="majorHAnsi" w:hAnsiTheme="majorHAnsi" w:cstheme="majorBidi"/>
              </w:rPr>
            </w:pPr>
            <w:r>
              <w:rPr>
                <w:rFonts w:asciiTheme="majorHAnsi" w:hAnsiTheme="majorHAnsi" w:cstheme="majorBidi"/>
              </w:rPr>
              <w:t>Essential</w:t>
            </w:r>
          </w:p>
        </w:tc>
        <w:tc>
          <w:tcPr>
            <w:tcW w:w="3969" w:type="dxa"/>
          </w:tcPr>
          <w:p w14:paraId="0D96DCEB" w14:textId="77777777" w:rsidR="00604D38" w:rsidRDefault="00C47471">
            <w:pPr>
              <w:rPr>
                <w:rFonts w:asciiTheme="majorHAnsi" w:hAnsiTheme="majorHAnsi" w:cstheme="majorBidi"/>
              </w:rPr>
            </w:pPr>
            <w:r>
              <w:rPr>
                <w:rFonts w:asciiTheme="majorHAnsi" w:hAnsiTheme="majorHAnsi" w:cstheme="majorBidi"/>
              </w:rPr>
              <w:t>Desirable</w:t>
            </w:r>
          </w:p>
        </w:tc>
      </w:tr>
      <w:tr w:rsidR="00604D38" w14:paraId="7F31F259" w14:textId="77777777">
        <w:tc>
          <w:tcPr>
            <w:tcW w:w="1517" w:type="dxa"/>
          </w:tcPr>
          <w:p w14:paraId="485B3290" w14:textId="77777777" w:rsidR="00604D38" w:rsidRDefault="00C47471">
            <w:pPr>
              <w:rPr>
                <w:rFonts w:asciiTheme="majorHAnsi" w:hAnsiTheme="majorHAnsi" w:cstheme="majorBidi"/>
              </w:rPr>
            </w:pPr>
            <w:r>
              <w:rPr>
                <w:rFonts w:asciiTheme="majorHAnsi" w:hAnsiTheme="majorHAnsi" w:cstheme="majorBidi"/>
              </w:rPr>
              <w:t>Education and Experience</w:t>
            </w:r>
          </w:p>
        </w:tc>
        <w:tc>
          <w:tcPr>
            <w:tcW w:w="4857" w:type="dxa"/>
          </w:tcPr>
          <w:p w14:paraId="6DAFA6AF" w14:textId="77777777" w:rsidR="00604D38" w:rsidRDefault="00C47471">
            <w:pPr>
              <w:ind w:left="71"/>
              <w:rPr>
                <w:rFonts w:asciiTheme="majorHAnsi" w:hAnsiTheme="majorHAnsi" w:cstheme="majorHAnsi"/>
              </w:rPr>
            </w:pPr>
            <w:r>
              <w:rPr>
                <w:rFonts w:asciiTheme="majorHAnsi" w:hAnsiTheme="majorHAnsi" w:cstheme="majorHAnsi"/>
              </w:rPr>
              <w:t xml:space="preserve">C Grade  (or equivalent) or above in GCSE English </w:t>
            </w:r>
          </w:p>
          <w:p w14:paraId="069A88C1" w14:textId="77777777" w:rsidR="00604D38" w:rsidRDefault="00C47471">
            <w:pPr>
              <w:ind w:left="71"/>
              <w:rPr>
                <w:rFonts w:asciiTheme="majorHAnsi" w:hAnsiTheme="majorHAnsi" w:cstheme="majorHAnsi"/>
              </w:rPr>
            </w:pPr>
            <w:r>
              <w:rPr>
                <w:rFonts w:asciiTheme="majorHAnsi" w:hAnsiTheme="majorHAnsi" w:cstheme="majorHAnsi"/>
              </w:rPr>
              <w:t>C Grade (or equivalent) or above in GCSE Maths</w:t>
            </w:r>
          </w:p>
          <w:p w14:paraId="717D0D48" w14:textId="77777777" w:rsidR="00604D38" w:rsidRDefault="00604D38">
            <w:pPr>
              <w:ind w:left="71"/>
              <w:rPr>
                <w:rFonts w:asciiTheme="majorHAnsi" w:hAnsiTheme="majorHAnsi" w:cstheme="majorHAnsi"/>
              </w:rPr>
            </w:pPr>
          </w:p>
          <w:p w14:paraId="657373B2" w14:textId="77777777" w:rsidR="00604D38" w:rsidRDefault="00C47471">
            <w:pPr>
              <w:ind w:left="71"/>
              <w:rPr>
                <w:rFonts w:asciiTheme="majorHAnsi" w:hAnsiTheme="majorHAnsi" w:cstheme="majorHAnsi"/>
              </w:rPr>
            </w:pPr>
            <w:r>
              <w:rPr>
                <w:rFonts w:asciiTheme="majorHAnsi" w:hAnsiTheme="majorHAnsi" w:cstheme="majorHAnsi"/>
              </w:rPr>
              <w:t>Experience of working</w:t>
            </w:r>
            <w:r>
              <w:rPr>
                <w:rFonts w:asciiTheme="majorHAnsi" w:hAnsiTheme="majorHAnsi" w:cstheme="majorHAnsi"/>
              </w:rPr>
              <w:t xml:space="preserve"> with young people</w:t>
            </w:r>
          </w:p>
          <w:p w14:paraId="192A6D46" w14:textId="77777777" w:rsidR="00604D38" w:rsidRDefault="00604D38">
            <w:pPr>
              <w:ind w:left="71"/>
              <w:rPr>
                <w:rFonts w:asciiTheme="majorHAnsi" w:hAnsiTheme="majorHAnsi" w:cstheme="majorHAnsi"/>
              </w:rPr>
            </w:pPr>
          </w:p>
          <w:p w14:paraId="0BAEE8B4" w14:textId="77777777" w:rsidR="00604D38" w:rsidRDefault="00C47471">
            <w:pPr>
              <w:ind w:left="71"/>
              <w:rPr>
                <w:rFonts w:asciiTheme="majorHAnsi" w:hAnsiTheme="majorHAnsi" w:cstheme="majorHAnsi"/>
              </w:rPr>
            </w:pPr>
            <w:r>
              <w:rPr>
                <w:rFonts w:asciiTheme="majorHAnsi" w:hAnsiTheme="majorHAnsi" w:cstheme="majorHAnsi"/>
              </w:rPr>
              <w:t>Previous experience of teaching / working with children</w:t>
            </w:r>
          </w:p>
          <w:p w14:paraId="502205CD" w14:textId="77777777" w:rsidR="00604D38" w:rsidRDefault="00604D38">
            <w:pPr>
              <w:ind w:left="71"/>
              <w:rPr>
                <w:rFonts w:asciiTheme="majorHAnsi" w:hAnsiTheme="majorHAnsi" w:cstheme="majorHAnsi"/>
              </w:rPr>
            </w:pPr>
          </w:p>
          <w:p w14:paraId="44455D18" w14:textId="77777777" w:rsidR="00604D38" w:rsidRDefault="00604D38">
            <w:pPr>
              <w:rPr>
                <w:rFonts w:asciiTheme="majorHAnsi" w:hAnsiTheme="majorHAnsi" w:cstheme="majorHAnsi"/>
              </w:rPr>
            </w:pPr>
          </w:p>
        </w:tc>
        <w:tc>
          <w:tcPr>
            <w:tcW w:w="3969" w:type="dxa"/>
          </w:tcPr>
          <w:p w14:paraId="34113078" w14:textId="77777777" w:rsidR="00604D38" w:rsidRDefault="00C47471">
            <w:pPr>
              <w:rPr>
                <w:rFonts w:asciiTheme="majorHAnsi" w:hAnsiTheme="majorHAnsi" w:cstheme="majorBidi"/>
              </w:rPr>
            </w:pPr>
            <w:r>
              <w:rPr>
                <w:rFonts w:asciiTheme="majorHAnsi" w:hAnsiTheme="majorHAnsi" w:cstheme="majorBidi"/>
              </w:rPr>
              <w:t>Experience of working in an SEND school environment</w:t>
            </w:r>
          </w:p>
          <w:p w14:paraId="127D41C4" w14:textId="77777777" w:rsidR="00604D38" w:rsidRDefault="00604D38">
            <w:pPr>
              <w:rPr>
                <w:rFonts w:asciiTheme="majorHAnsi" w:hAnsiTheme="majorHAnsi" w:cstheme="majorBidi"/>
              </w:rPr>
            </w:pPr>
          </w:p>
          <w:p w14:paraId="6A50AB55" w14:textId="77777777" w:rsidR="00604D38" w:rsidRDefault="00C47471">
            <w:pPr>
              <w:rPr>
                <w:rFonts w:asciiTheme="majorHAnsi" w:hAnsiTheme="majorHAnsi" w:cstheme="majorHAnsi"/>
              </w:rPr>
            </w:pPr>
            <w:r>
              <w:rPr>
                <w:rFonts w:asciiTheme="majorHAnsi" w:hAnsiTheme="majorHAnsi" w:cstheme="majorHAnsi"/>
              </w:rPr>
              <w:t>Training relevant to education, e.g. literacy, dyslexia, ICT, maths, etc</w:t>
            </w:r>
          </w:p>
          <w:p w14:paraId="33C9BF62" w14:textId="77777777" w:rsidR="00604D38" w:rsidRDefault="00604D38">
            <w:pPr>
              <w:rPr>
                <w:rFonts w:asciiTheme="majorHAnsi" w:hAnsiTheme="majorHAnsi" w:cstheme="majorHAnsi"/>
              </w:rPr>
            </w:pPr>
          </w:p>
          <w:p w14:paraId="5DBFF4D5" w14:textId="77777777" w:rsidR="00604D38" w:rsidRDefault="00C47471">
            <w:pPr>
              <w:rPr>
                <w:rFonts w:asciiTheme="majorHAnsi" w:hAnsiTheme="majorHAnsi" w:cstheme="majorHAnsi"/>
              </w:rPr>
            </w:pPr>
            <w:r>
              <w:rPr>
                <w:rFonts w:asciiTheme="majorHAnsi" w:hAnsiTheme="majorHAnsi" w:cstheme="majorHAnsi"/>
              </w:rPr>
              <w:t xml:space="preserve">QTS or HLTA qualification </w:t>
            </w:r>
          </w:p>
          <w:p w14:paraId="28206E3D" w14:textId="77777777" w:rsidR="00604D38" w:rsidRDefault="00604D38">
            <w:pPr>
              <w:rPr>
                <w:rFonts w:asciiTheme="majorHAnsi" w:hAnsiTheme="majorHAnsi" w:cstheme="majorBidi"/>
              </w:rPr>
            </w:pPr>
          </w:p>
        </w:tc>
      </w:tr>
      <w:tr w:rsidR="00604D38" w14:paraId="1A5B1795" w14:textId="77777777">
        <w:trPr>
          <w:trHeight w:val="4138"/>
        </w:trPr>
        <w:tc>
          <w:tcPr>
            <w:tcW w:w="1517" w:type="dxa"/>
          </w:tcPr>
          <w:p w14:paraId="3A2B3885" w14:textId="77777777" w:rsidR="00604D38" w:rsidRDefault="00C47471">
            <w:pPr>
              <w:rPr>
                <w:rFonts w:asciiTheme="majorHAnsi" w:hAnsiTheme="majorHAnsi" w:cstheme="majorBidi"/>
              </w:rPr>
            </w:pPr>
            <w:r>
              <w:rPr>
                <w:rFonts w:asciiTheme="majorHAnsi" w:hAnsiTheme="majorHAnsi" w:cstheme="majorBidi"/>
              </w:rPr>
              <w:t>Knowledge, abilities, skills and experience</w:t>
            </w:r>
          </w:p>
        </w:tc>
        <w:tc>
          <w:tcPr>
            <w:tcW w:w="4857" w:type="dxa"/>
          </w:tcPr>
          <w:p w14:paraId="27240748" w14:textId="77777777" w:rsidR="00604D38" w:rsidRDefault="00C47471">
            <w:pPr>
              <w:ind w:left="71"/>
            </w:pPr>
            <w:r>
              <w:rPr>
                <w:rFonts w:asciiTheme="majorHAnsi" w:hAnsiTheme="majorHAnsi" w:cstheme="majorHAnsi"/>
              </w:rPr>
              <w:t>Understanding of or an interest in, Special Educational Needs and Disabilities</w:t>
            </w:r>
            <w:r>
              <w:t xml:space="preserve"> </w:t>
            </w:r>
          </w:p>
          <w:p w14:paraId="2C381B24" w14:textId="77777777" w:rsidR="00604D38" w:rsidRDefault="00604D38">
            <w:pPr>
              <w:ind w:left="71"/>
            </w:pPr>
          </w:p>
          <w:p w14:paraId="7F760094" w14:textId="77777777" w:rsidR="00604D38" w:rsidRDefault="00C47471">
            <w:pPr>
              <w:ind w:left="71"/>
              <w:rPr>
                <w:rFonts w:ascii="Calibri Light" w:hAnsi="Calibri Light" w:cs="Calibri Light"/>
              </w:rPr>
            </w:pPr>
            <w:r>
              <w:rPr>
                <w:rFonts w:ascii="Calibri Light" w:hAnsi="Calibri Light" w:cs="Calibri Light"/>
              </w:rPr>
              <w:t>Ability to work autonomously.</w:t>
            </w:r>
          </w:p>
          <w:p w14:paraId="6D01190F" w14:textId="77777777" w:rsidR="00604D38" w:rsidRDefault="00604D38">
            <w:pPr>
              <w:ind w:left="71"/>
              <w:rPr>
                <w:rFonts w:ascii="Calibri Light" w:hAnsi="Calibri Light" w:cs="Calibri Light"/>
              </w:rPr>
            </w:pPr>
          </w:p>
          <w:p w14:paraId="5E2B58D9" w14:textId="77777777" w:rsidR="00604D38" w:rsidRDefault="00C47471">
            <w:pPr>
              <w:ind w:left="71"/>
              <w:rPr>
                <w:rFonts w:ascii="Calibri Light" w:hAnsi="Calibri Light" w:cs="Calibri Light"/>
              </w:rPr>
            </w:pPr>
            <w:r>
              <w:rPr>
                <w:rFonts w:ascii="Calibri Light" w:hAnsi="Calibri Light" w:cs="Calibri Light"/>
              </w:rPr>
              <w:t>Good communication skills both written and verbal</w:t>
            </w:r>
          </w:p>
          <w:p w14:paraId="3FFC552C" w14:textId="77777777" w:rsidR="00604D38" w:rsidRDefault="00604D38">
            <w:pPr>
              <w:ind w:left="71"/>
              <w:rPr>
                <w:rFonts w:ascii="Calibri Light" w:hAnsi="Calibri Light" w:cs="Calibri Light"/>
              </w:rPr>
            </w:pPr>
          </w:p>
          <w:p w14:paraId="4E5C58BE" w14:textId="77777777" w:rsidR="00604D38" w:rsidRDefault="00C47471">
            <w:pPr>
              <w:ind w:left="71"/>
              <w:rPr>
                <w:rFonts w:ascii="Calibri Light" w:hAnsi="Calibri Light" w:cs="Calibri Light"/>
              </w:rPr>
            </w:pPr>
            <w:r>
              <w:rPr>
                <w:rFonts w:ascii="Calibri Light" w:hAnsi="Calibri Light" w:cs="Calibri Light"/>
              </w:rPr>
              <w:t>Awareness of safegua</w:t>
            </w:r>
            <w:r>
              <w:rPr>
                <w:rFonts w:ascii="Calibri Light" w:hAnsi="Calibri Light" w:cs="Calibri Light"/>
              </w:rPr>
              <w:t>rding and child protection issues</w:t>
            </w:r>
          </w:p>
          <w:p w14:paraId="47C5501B" w14:textId="77777777" w:rsidR="00604D38" w:rsidRDefault="00604D38">
            <w:pPr>
              <w:ind w:left="71"/>
              <w:rPr>
                <w:rFonts w:ascii="Calibri Light" w:hAnsi="Calibri Light" w:cs="Calibri Light"/>
              </w:rPr>
            </w:pPr>
          </w:p>
          <w:p w14:paraId="779F08E7" w14:textId="77777777" w:rsidR="00604D38" w:rsidRDefault="00C47471">
            <w:pPr>
              <w:ind w:left="71"/>
              <w:rPr>
                <w:rFonts w:ascii="Calibri Light" w:hAnsi="Calibri Light" w:cs="Calibri Light"/>
              </w:rPr>
            </w:pPr>
            <w:r>
              <w:rPr>
                <w:rFonts w:ascii="Calibri Light" w:hAnsi="Calibri Light" w:cs="Calibri Light"/>
              </w:rPr>
              <w:t>Ability to liaise effectively with colleagues</w:t>
            </w:r>
          </w:p>
          <w:p w14:paraId="2B2571BE" w14:textId="77777777" w:rsidR="00604D38" w:rsidRDefault="00604D38">
            <w:pPr>
              <w:ind w:left="71"/>
              <w:rPr>
                <w:rFonts w:ascii="Calibri Light" w:hAnsi="Calibri Light" w:cs="Calibri Light"/>
              </w:rPr>
            </w:pPr>
          </w:p>
          <w:p w14:paraId="5689482F" w14:textId="77777777" w:rsidR="00604D38" w:rsidRDefault="00C47471">
            <w:pPr>
              <w:ind w:left="71"/>
              <w:rPr>
                <w:rFonts w:ascii="Calibri Light" w:hAnsi="Calibri Light" w:cs="Calibri Light"/>
              </w:rPr>
            </w:pPr>
            <w:r>
              <w:rPr>
                <w:rFonts w:ascii="Calibri Light" w:hAnsi="Calibri Light" w:cs="Calibri Light"/>
              </w:rPr>
              <w:t>Ability to think creatively and problem solve</w:t>
            </w:r>
          </w:p>
          <w:p w14:paraId="6BA31BD2" w14:textId="77777777" w:rsidR="00604D38" w:rsidRDefault="00604D38">
            <w:pPr>
              <w:ind w:left="71"/>
              <w:rPr>
                <w:rFonts w:ascii="Calibri Light" w:hAnsi="Calibri Light" w:cs="Calibri Light"/>
              </w:rPr>
            </w:pPr>
          </w:p>
          <w:p w14:paraId="6B6F44F1" w14:textId="77777777" w:rsidR="00604D38" w:rsidRDefault="00C47471">
            <w:pPr>
              <w:ind w:left="71"/>
              <w:rPr>
                <w:rFonts w:ascii="Calibri Light" w:hAnsi="Calibri Light" w:cs="Calibri Light"/>
              </w:rPr>
            </w:pPr>
            <w:r>
              <w:rPr>
                <w:rFonts w:ascii="Calibri Light" w:hAnsi="Calibri Light" w:cs="Calibri Light"/>
              </w:rPr>
              <w:t>High professional standards, judgment, discretion</w:t>
            </w:r>
            <w:r>
              <w:rPr>
                <w:rFonts w:ascii="Calibri Light" w:hAnsi="Calibri Light" w:cs="Calibri Light"/>
              </w:rPr>
              <w:t xml:space="preserve"> and ability to maintain confidentiality.</w:t>
            </w:r>
          </w:p>
          <w:p w14:paraId="26B4C2EB" w14:textId="77777777" w:rsidR="00604D38" w:rsidRDefault="00604D38">
            <w:pPr>
              <w:ind w:left="71"/>
              <w:rPr>
                <w:rFonts w:ascii="Calibri Light" w:hAnsi="Calibri Light" w:cs="Calibri Light"/>
              </w:rPr>
            </w:pPr>
          </w:p>
          <w:p w14:paraId="7FA68477" w14:textId="77777777" w:rsidR="00604D38" w:rsidRDefault="00C47471">
            <w:pPr>
              <w:ind w:left="71"/>
              <w:rPr>
                <w:rFonts w:asciiTheme="majorHAnsi" w:hAnsiTheme="majorHAnsi" w:cstheme="majorBidi"/>
              </w:rPr>
            </w:pPr>
            <w:r>
              <w:rPr>
                <w:rFonts w:asciiTheme="majorHAnsi" w:hAnsiTheme="majorHAnsi" w:cstheme="majorHAnsi"/>
              </w:rPr>
              <w:t xml:space="preserve">Computer Skills (Typing, photocopying, building resources) </w:t>
            </w:r>
          </w:p>
        </w:tc>
        <w:tc>
          <w:tcPr>
            <w:tcW w:w="3969" w:type="dxa"/>
          </w:tcPr>
          <w:p w14:paraId="3234B3EE" w14:textId="77777777" w:rsidR="00604D38" w:rsidRDefault="00C47471">
            <w:pPr>
              <w:rPr>
                <w:rFonts w:ascii="Calibri Light" w:hAnsi="Calibri Light" w:cs="Calibri Light"/>
              </w:rPr>
            </w:pPr>
            <w:r>
              <w:rPr>
                <w:rFonts w:ascii="Calibri Light" w:hAnsi="Calibri Light" w:cs="Calibri Light"/>
              </w:rPr>
              <w:t>Experience of working in a SEND school environment</w:t>
            </w:r>
          </w:p>
          <w:p w14:paraId="2AE77E1D" w14:textId="77777777" w:rsidR="00604D38" w:rsidRDefault="00604D38">
            <w:pPr>
              <w:ind w:left="359"/>
              <w:rPr>
                <w:rFonts w:ascii="Calibri Light" w:hAnsi="Calibri Light" w:cs="Calibri Light"/>
              </w:rPr>
            </w:pPr>
          </w:p>
          <w:p w14:paraId="0DDDF169" w14:textId="77777777" w:rsidR="00604D38" w:rsidRDefault="00C47471">
            <w:pPr>
              <w:rPr>
                <w:rFonts w:asciiTheme="majorHAnsi" w:hAnsiTheme="majorHAnsi" w:cstheme="majorHAnsi"/>
              </w:rPr>
            </w:pPr>
            <w:r>
              <w:rPr>
                <w:rFonts w:asciiTheme="majorHAnsi" w:hAnsiTheme="majorHAnsi" w:cstheme="majorHAnsi"/>
              </w:rPr>
              <w:t xml:space="preserve">Experience of running intervention programmes </w:t>
            </w:r>
          </w:p>
          <w:p w14:paraId="1682F894" w14:textId="77777777" w:rsidR="00604D38" w:rsidRDefault="00604D38">
            <w:pPr>
              <w:ind w:left="359"/>
              <w:rPr>
                <w:rFonts w:asciiTheme="majorHAnsi" w:hAnsiTheme="majorHAnsi" w:cstheme="majorHAnsi"/>
              </w:rPr>
            </w:pPr>
          </w:p>
          <w:p w14:paraId="3986F86B" w14:textId="77777777" w:rsidR="00604D38" w:rsidRDefault="00C47471">
            <w:pPr>
              <w:rPr>
                <w:rFonts w:asciiTheme="majorHAnsi" w:hAnsiTheme="majorHAnsi" w:cstheme="majorHAnsi"/>
              </w:rPr>
            </w:pPr>
            <w:r>
              <w:rPr>
                <w:rFonts w:asciiTheme="majorHAnsi" w:hAnsiTheme="majorHAnsi" w:cstheme="majorHAnsi"/>
              </w:rPr>
              <w:t>Knowledge and understanding of curriculum and assessm</w:t>
            </w:r>
            <w:r>
              <w:rPr>
                <w:rFonts w:asciiTheme="majorHAnsi" w:hAnsiTheme="majorHAnsi" w:cstheme="majorHAnsi"/>
              </w:rPr>
              <w:t>ent</w:t>
            </w:r>
          </w:p>
          <w:p w14:paraId="09F4F29F" w14:textId="77777777" w:rsidR="00604D38" w:rsidRDefault="00604D38">
            <w:pPr>
              <w:rPr>
                <w:rFonts w:asciiTheme="majorHAnsi" w:hAnsiTheme="majorHAnsi" w:cstheme="majorBidi"/>
              </w:rPr>
            </w:pPr>
          </w:p>
          <w:p w14:paraId="150C77C2" w14:textId="77777777" w:rsidR="00604D38" w:rsidRDefault="00C47471">
            <w:pPr>
              <w:rPr>
                <w:rFonts w:asciiTheme="majorHAnsi" w:hAnsiTheme="majorHAnsi" w:cstheme="majorHAnsi"/>
              </w:rPr>
            </w:pPr>
            <w:r>
              <w:rPr>
                <w:rFonts w:asciiTheme="majorHAnsi" w:hAnsiTheme="majorHAnsi" w:cstheme="majorHAnsi"/>
              </w:rPr>
              <w:t>Experience of communicating effectively with parents &amp; carers</w:t>
            </w:r>
          </w:p>
        </w:tc>
      </w:tr>
      <w:tr w:rsidR="00604D38" w14:paraId="0DED8602" w14:textId="77777777">
        <w:tc>
          <w:tcPr>
            <w:tcW w:w="1517" w:type="dxa"/>
          </w:tcPr>
          <w:p w14:paraId="33A47B42" w14:textId="77777777" w:rsidR="00604D38" w:rsidRDefault="00C47471">
            <w:pPr>
              <w:rPr>
                <w:rFonts w:asciiTheme="majorHAnsi" w:hAnsiTheme="majorHAnsi" w:cstheme="majorBidi"/>
              </w:rPr>
            </w:pPr>
            <w:r>
              <w:rPr>
                <w:rFonts w:asciiTheme="majorHAnsi" w:hAnsiTheme="majorHAnsi" w:cstheme="majorBidi"/>
              </w:rPr>
              <w:t>Personal Characteristics</w:t>
            </w:r>
          </w:p>
        </w:tc>
        <w:tc>
          <w:tcPr>
            <w:tcW w:w="4857" w:type="dxa"/>
          </w:tcPr>
          <w:p w14:paraId="48195B6F" w14:textId="77777777" w:rsidR="00604D38" w:rsidRDefault="00C47471">
            <w:pPr>
              <w:ind w:left="71"/>
              <w:rPr>
                <w:rFonts w:asciiTheme="majorHAnsi" w:hAnsiTheme="majorHAnsi" w:cstheme="majorBidi"/>
              </w:rPr>
            </w:pPr>
            <w:r>
              <w:rPr>
                <w:rFonts w:asciiTheme="majorHAnsi" w:hAnsiTheme="majorHAnsi" w:cstheme="majorBidi"/>
              </w:rPr>
              <w:t>Ability to work unsupervised</w:t>
            </w:r>
          </w:p>
          <w:p w14:paraId="0FD57D9B" w14:textId="77777777" w:rsidR="00604D38" w:rsidRDefault="00604D38">
            <w:pPr>
              <w:ind w:left="71"/>
              <w:rPr>
                <w:rFonts w:asciiTheme="majorHAnsi" w:hAnsiTheme="majorHAnsi" w:cstheme="majorBidi"/>
              </w:rPr>
            </w:pPr>
          </w:p>
          <w:p w14:paraId="0C405357" w14:textId="77777777" w:rsidR="00604D38" w:rsidRDefault="00C47471">
            <w:pPr>
              <w:ind w:left="71"/>
              <w:rPr>
                <w:rFonts w:asciiTheme="majorHAnsi" w:hAnsiTheme="majorHAnsi" w:cstheme="majorBidi"/>
              </w:rPr>
            </w:pPr>
            <w:r>
              <w:rPr>
                <w:rFonts w:asciiTheme="majorHAnsi" w:hAnsiTheme="majorHAnsi" w:cstheme="majorBidi"/>
              </w:rPr>
              <w:t>A team player willing to step in and help your colleagues</w:t>
            </w:r>
          </w:p>
          <w:p w14:paraId="1AC9F4A5" w14:textId="77777777" w:rsidR="00604D38" w:rsidRDefault="00604D38">
            <w:pPr>
              <w:ind w:left="71"/>
              <w:rPr>
                <w:rFonts w:asciiTheme="majorHAnsi" w:hAnsiTheme="majorHAnsi" w:cstheme="majorBidi"/>
              </w:rPr>
            </w:pPr>
          </w:p>
          <w:p w14:paraId="50BB0EB8" w14:textId="77777777" w:rsidR="00604D38" w:rsidRDefault="00C47471">
            <w:pPr>
              <w:ind w:left="71"/>
              <w:rPr>
                <w:rFonts w:asciiTheme="majorHAnsi" w:hAnsiTheme="majorHAnsi" w:cstheme="majorBidi"/>
              </w:rPr>
            </w:pPr>
            <w:r>
              <w:rPr>
                <w:rFonts w:asciiTheme="majorHAnsi" w:hAnsiTheme="majorHAnsi" w:cstheme="majorBidi"/>
              </w:rPr>
              <w:t>Flexible approach to the task in hand</w:t>
            </w:r>
          </w:p>
          <w:p w14:paraId="33308C33" w14:textId="77777777" w:rsidR="00604D38" w:rsidRDefault="00604D38">
            <w:pPr>
              <w:ind w:left="71"/>
              <w:rPr>
                <w:rFonts w:asciiTheme="majorHAnsi" w:hAnsiTheme="majorHAnsi" w:cstheme="majorBidi"/>
              </w:rPr>
            </w:pPr>
          </w:p>
          <w:p w14:paraId="687F54D2" w14:textId="77777777" w:rsidR="00604D38" w:rsidRDefault="00C47471">
            <w:pPr>
              <w:ind w:left="71"/>
              <w:rPr>
                <w:rFonts w:asciiTheme="majorHAnsi" w:hAnsiTheme="majorHAnsi" w:cstheme="majorBidi"/>
              </w:rPr>
            </w:pPr>
            <w:r>
              <w:rPr>
                <w:rFonts w:asciiTheme="majorHAnsi" w:hAnsiTheme="majorHAnsi" w:cstheme="majorBidi"/>
              </w:rPr>
              <w:t xml:space="preserve">Willing to undertake </w:t>
            </w:r>
            <w:r>
              <w:rPr>
                <w:rFonts w:asciiTheme="majorHAnsi" w:hAnsiTheme="majorHAnsi" w:cstheme="majorBidi"/>
              </w:rPr>
              <w:t>training as required</w:t>
            </w:r>
          </w:p>
          <w:p w14:paraId="77E5E363" w14:textId="77777777" w:rsidR="00604D38" w:rsidRDefault="00604D38">
            <w:pPr>
              <w:ind w:left="71"/>
              <w:rPr>
                <w:rFonts w:asciiTheme="majorHAnsi" w:hAnsiTheme="majorHAnsi" w:cstheme="majorBidi"/>
              </w:rPr>
            </w:pPr>
          </w:p>
          <w:p w14:paraId="49514AC5" w14:textId="77777777" w:rsidR="00604D38" w:rsidRDefault="00C47471">
            <w:pPr>
              <w:ind w:left="71"/>
              <w:rPr>
                <w:rFonts w:asciiTheme="majorHAnsi" w:hAnsiTheme="majorHAnsi" w:cstheme="majorHAnsi"/>
              </w:rPr>
            </w:pPr>
            <w:r>
              <w:rPr>
                <w:rFonts w:asciiTheme="majorHAnsi" w:hAnsiTheme="majorHAnsi" w:cstheme="majorHAnsi"/>
              </w:rPr>
              <w:t>Have a calm approach, and an empathic nature</w:t>
            </w:r>
          </w:p>
        </w:tc>
        <w:tc>
          <w:tcPr>
            <w:tcW w:w="3969" w:type="dxa"/>
          </w:tcPr>
          <w:p w14:paraId="4EAE4081" w14:textId="77777777" w:rsidR="00604D38" w:rsidRDefault="00604D38">
            <w:pPr>
              <w:rPr>
                <w:rFonts w:asciiTheme="majorHAnsi" w:hAnsiTheme="majorHAnsi" w:cstheme="majorBidi"/>
              </w:rPr>
            </w:pPr>
          </w:p>
        </w:tc>
      </w:tr>
      <w:tr w:rsidR="00604D38" w14:paraId="50B7C93D" w14:textId="77777777">
        <w:tc>
          <w:tcPr>
            <w:tcW w:w="1517" w:type="dxa"/>
          </w:tcPr>
          <w:p w14:paraId="6C3AB8D7" w14:textId="77777777" w:rsidR="00604D38" w:rsidRDefault="00C47471">
            <w:pPr>
              <w:rPr>
                <w:rFonts w:asciiTheme="majorHAnsi" w:hAnsiTheme="majorHAnsi" w:cstheme="majorBidi"/>
              </w:rPr>
            </w:pPr>
            <w:r>
              <w:rPr>
                <w:rFonts w:asciiTheme="majorHAnsi" w:hAnsiTheme="majorHAnsi" w:cstheme="majorBidi"/>
              </w:rPr>
              <w:t>Other requirements</w:t>
            </w:r>
          </w:p>
        </w:tc>
        <w:tc>
          <w:tcPr>
            <w:tcW w:w="4857" w:type="dxa"/>
          </w:tcPr>
          <w:p w14:paraId="23D20033" w14:textId="77777777" w:rsidR="00604D38" w:rsidRDefault="00C47471">
            <w:pPr>
              <w:ind w:left="71"/>
              <w:rPr>
                <w:rFonts w:asciiTheme="majorHAnsi" w:hAnsiTheme="majorHAnsi" w:cstheme="majorBidi"/>
              </w:rPr>
            </w:pPr>
            <w:r>
              <w:rPr>
                <w:rFonts w:asciiTheme="majorHAnsi" w:hAnsiTheme="majorHAnsi" w:cstheme="majorBidi"/>
              </w:rPr>
              <w:t>Suitability to work with children</w:t>
            </w:r>
          </w:p>
          <w:p w14:paraId="4A5E742D" w14:textId="77777777" w:rsidR="00604D38" w:rsidRDefault="00604D38">
            <w:pPr>
              <w:ind w:left="71"/>
              <w:rPr>
                <w:rFonts w:asciiTheme="majorHAnsi" w:hAnsiTheme="majorHAnsi" w:cstheme="majorBidi"/>
              </w:rPr>
            </w:pPr>
          </w:p>
          <w:p w14:paraId="249BBF69" w14:textId="77777777" w:rsidR="00604D38" w:rsidRDefault="00C47471">
            <w:pPr>
              <w:ind w:left="71"/>
              <w:rPr>
                <w:rFonts w:asciiTheme="majorHAnsi" w:hAnsiTheme="majorHAnsi" w:cstheme="majorBidi"/>
              </w:rPr>
            </w:pPr>
            <w:r>
              <w:rPr>
                <w:rFonts w:asciiTheme="majorHAnsi" w:hAnsiTheme="majorHAnsi" w:cstheme="majorBidi"/>
              </w:rPr>
              <w:t>Patient and resilient</w:t>
            </w:r>
          </w:p>
          <w:p w14:paraId="060AE98D" w14:textId="77777777" w:rsidR="00604D38" w:rsidRDefault="00604D38">
            <w:pPr>
              <w:ind w:left="71"/>
              <w:rPr>
                <w:rFonts w:asciiTheme="majorHAnsi" w:hAnsiTheme="majorHAnsi" w:cstheme="majorBidi"/>
              </w:rPr>
            </w:pPr>
          </w:p>
          <w:p w14:paraId="6BAE87DC" w14:textId="77777777" w:rsidR="00604D38" w:rsidRDefault="00C47471">
            <w:pPr>
              <w:ind w:left="71"/>
              <w:rPr>
                <w:rFonts w:asciiTheme="majorHAnsi" w:hAnsiTheme="majorHAnsi" w:cstheme="majorBidi"/>
              </w:rPr>
            </w:pPr>
            <w:r>
              <w:rPr>
                <w:rFonts w:asciiTheme="majorHAnsi" w:hAnsiTheme="majorHAnsi" w:cstheme="majorBidi"/>
              </w:rPr>
              <w:t>Good sense of humour</w:t>
            </w:r>
          </w:p>
          <w:p w14:paraId="219EE142" w14:textId="77777777" w:rsidR="00604D38" w:rsidRDefault="00604D38">
            <w:pPr>
              <w:ind w:left="71"/>
              <w:rPr>
                <w:rFonts w:asciiTheme="majorHAnsi" w:hAnsiTheme="majorHAnsi" w:cstheme="majorBidi"/>
              </w:rPr>
            </w:pPr>
          </w:p>
          <w:p w14:paraId="67346ED3" w14:textId="77777777" w:rsidR="00604D38" w:rsidRDefault="00C47471">
            <w:pPr>
              <w:ind w:left="71"/>
              <w:rPr>
                <w:rFonts w:asciiTheme="majorHAnsi" w:hAnsiTheme="majorHAnsi" w:cstheme="majorBidi"/>
              </w:rPr>
            </w:pPr>
            <w:r>
              <w:rPr>
                <w:rFonts w:asciiTheme="majorHAnsi" w:hAnsiTheme="majorHAnsi" w:cstheme="majorBidi"/>
              </w:rPr>
              <w:t>Understanding of the School’s ethos and values</w:t>
            </w:r>
          </w:p>
        </w:tc>
        <w:tc>
          <w:tcPr>
            <w:tcW w:w="3969" w:type="dxa"/>
          </w:tcPr>
          <w:p w14:paraId="618C8A4A" w14:textId="77777777" w:rsidR="00604D38" w:rsidRDefault="00C47471">
            <w:pPr>
              <w:rPr>
                <w:rFonts w:asciiTheme="majorHAnsi" w:hAnsiTheme="majorHAnsi" w:cstheme="majorBidi"/>
              </w:rPr>
            </w:pPr>
            <w:r>
              <w:rPr>
                <w:rFonts w:asciiTheme="majorHAnsi" w:hAnsiTheme="majorHAnsi" w:cstheme="majorBidi"/>
              </w:rPr>
              <w:t>Driving license and own transport</w:t>
            </w:r>
          </w:p>
          <w:p w14:paraId="67A21977" w14:textId="77777777" w:rsidR="00604D38" w:rsidRDefault="00604D38">
            <w:pPr>
              <w:rPr>
                <w:rFonts w:asciiTheme="majorHAnsi" w:hAnsiTheme="majorHAnsi" w:cstheme="majorBidi"/>
              </w:rPr>
            </w:pPr>
          </w:p>
        </w:tc>
      </w:tr>
    </w:tbl>
    <w:p w14:paraId="35B00F4A" w14:textId="77777777" w:rsidR="00604D38" w:rsidRDefault="00604D38">
      <w:pPr>
        <w:spacing w:after="0"/>
        <w:rPr>
          <w:rFonts w:asciiTheme="majorHAnsi" w:hAnsiTheme="majorHAnsi" w:cstheme="majorBidi"/>
        </w:rPr>
      </w:pPr>
    </w:p>
    <w:sectPr w:rsidR="00604D38">
      <w:headerReference w:type="default" r:id="rId10"/>
      <w:footerReference w:type="even" r:id="rId11"/>
      <w:footerReference w:type="default" r:id="rId12"/>
      <w:pgSz w:w="11906" w:h="16838"/>
      <w:pgMar w:top="851" w:right="1440" w:bottom="28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598BC" w14:textId="77777777" w:rsidR="00604D38" w:rsidRDefault="00C47471">
      <w:pPr>
        <w:spacing w:after="0" w:line="240" w:lineRule="auto"/>
      </w:pPr>
      <w:r>
        <w:separator/>
      </w:r>
    </w:p>
  </w:endnote>
  <w:endnote w:type="continuationSeparator" w:id="0">
    <w:p w14:paraId="169E9DB0" w14:textId="77777777" w:rsidR="00604D38" w:rsidRDefault="00C47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9428456"/>
      <w:docPartObj>
        <w:docPartGallery w:val="Page Numbers (Bottom of Page)"/>
        <w:docPartUnique/>
      </w:docPartObj>
    </w:sdtPr>
    <w:sdtEndPr>
      <w:rPr>
        <w:rStyle w:val="PageNumber"/>
      </w:rPr>
    </w:sdtEndPr>
    <w:sdtContent>
      <w:p w14:paraId="60FA1A89" w14:textId="77777777" w:rsidR="00604D38" w:rsidRDefault="00C474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D8E729" w14:textId="77777777" w:rsidR="00604D38" w:rsidRDefault="00604D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18"/>
        <w:szCs w:val="18"/>
      </w:rPr>
      <w:id w:val="1561135664"/>
      <w:docPartObj>
        <w:docPartGallery w:val="Page Numbers (Bottom of Page)"/>
        <w:docPartUnique/>
      </w:docPartObj>
    </w:sdtPr>
    <w:sdtEndPr>
      <w:rPr>
        <w:rStyle w:val="PageNumber"/>
      </w:rPr>
    </w:sdtEndPr>
    <w:sdtContent>
      <w:p w14:paraId="4C7AD3E5" w14:textId="77777777" w:rsidR="00604D38" w:rsidRDefault="00C47471">
        <w:pPr>
          <w:pStyle w:val="Footer"/>
          <w:framePr w:wrap="none" w:vAnchor="text" w:hAnchor="margin" w:xAlign="right" w:y="1"/>
          <w:rPr>
            <w:rStyle w:val="PageNumber"/>
            <w:rFonts w:asciiTheme="majorHAnsi" w:hAnsiTheme="majorHAnsi" w:cstheme="majorHAnsi"/>
            <w:sz w:val="18"/>
            <w:szCs w:val="18"/>
          </w:rPr>
        </w:pPr>
        <w:r>
          <w:rPr>
            <w:rStyle w:val="PageNumber"/>
            <w:rFonts w:asciiTheme="majorHAnsi" w:hAnsiTheme="majorHAnsi" w:cstheme="majorHAnsi"/>
            <w:sz w:val="18"/>
            <w:szCs w:val="18"/>
          </w:rPr>
          <w:fldChar w:fldCharType="begin"/>
        </w:r>
        <w:r>
          <w:rPr>
            <w:rStyle w:val="PageNumber"/>
            <w:rFonts w:asciiTheme="majorHAnsi" w:hAnsiTheme="majorHAnsi" w:cstheme="majorHAnsi"/>
            <w:sz w:val="18"/>
            <w:szCs w:val="18"/>
          </w:rPr>
          <w:instrText xml:space="preserve"> PAGE </w:instrText>
        </w:r>
        <w:r>
          <w:rPr>
            <w:rStyle w:val="PageNumber"/>
            <w:rFonts w:asciiTheme="majorHAnsi" w:hAnsiTheme="majorHAnsi" w:cstheme="majorHAnsi"/>
            <w:sz w:val="18"/>
            <w:szCs w:val="18"/>
          </w:rPr>
          <w:fldChar w:fldCharType="separate"/>
        </w:r>
        <w:r>
          <w:rPr>
            <w:rStyle w:val="PageNumber"/>
            <w:rFonts w:asciiTheme="majorHAnsi" w:hAnsiTheme="majorHAnsi" w:cstheme="majorHAnsi"/>
            <w:noProof/>
            <w:sz w:val="18"/>
            <w:szCs w:val="18"/>
          </w:rPr>
          <w:t>1</w:t>
        </w:r>
        <w:r>
          <w:rPr>
            <w:rStyle w:val="PageNumber"/>
            <w:rFonts w:asciiTheme="majorHAnsi" w:hAnsiTheme="majorHAnsi" w:cstheme="majorHAnsi"/>
            <w:sz w:val="18"/>
            <w:szCs w:val="18"/>
          </w:rPr>
          <w:fldChar w:fldCharType="end"/>
        </w:r>
      </w:p>
    </w:sdtContent>
  </w:sdt>
  <w:p w14:paraId="1F1FE271" w14:textId="77777777" w:rsidR="00604D38" w:rsidRDefault="00604D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75376" w14:textId="77777777" w:rsidR="00604D38" w:rsidRDefault="00C47471">
      <w:pPr>
        <w:spacing w:after="0" w:line="240" w:lineRule="auto"/>
      </w:pPr>
      <w:r>
        <w:separator/>
      </w:r>
    </w:p>
  </w:footnote>
  <w:footnote w:type="continuationSeparator" w:id="0">
    <w:p w14:paraId="7AD8ABDA" w14:textId="77777777" w:rsidR="00604D38" w:rsidRDefault="00C47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A103" w14:textId="77777777" w:rsidR="00604D38" w:rsidRDefault="00C47471">
    <w:pPr>
      <w:pStyle w:val="Header"/>
    </w:pPr>
    <w:r>
      <w:rPr>
        <w:noProof/>
      </w:rPr>
      <w:drawing>
        <wp:inline distT="0" distB="0" distL="0" distR="0" wp14:anchorId="1CC3322A" wp14:editId="07683D1E">
          <wp:extent cx="933450" cy="566525"/>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184" cy="571826"/>
                  </a:xfrm>
                  <a:prstGeom prst="rect">
                    <a:avLst/>
                  </a:prstGeom>
                  <a:noFill/>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1.5pt" o:bullet="t">
        <v:imagedata r:id="rId1" o:title="TK_LOGO_POINTER_RGB_bullet_blue"/>
      </v:shape>
    </w:pict>
  </w:numPicBullet>
  <w:abstractNum w:abstractNumId="0" w15:restartNumberingAfterBreak="0">
    <w:nsid w:val="11801634"/>
    <w:multiLevelType w:val="hybridMultilevel"/>
    <w:tmpl w:val="E98EB1C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76A0260"/>
    <w:multiLevelType w:val="hybridMultilevel"/>
    <w:tmpl w:val="78165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B10B9"/>
    <w:multiLevelType w:val="hybridMultilevel"/>
    <w:tmpl w:val="833AB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BF1A5C"/>
    <w:multiLevelType w:val="hybridMultilevel"/>
    <w:tmpl w:val="3C7A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631303"/>
    <w:multiLevelType w:val="hybridMultilevel"/>
    <w:tmpl w:val="0918215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C793D79"/>
    <w:multiLevelType w:val="hybridMultilevel"/>
    <w:tmpl w:val="3350FF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D72040E"/>
    <w:multiLevelType w:val="hybridMultilevel"/>
    <w:tmpl w:val="8DC09A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1290183"/>
    <w:multiLevelType w:val="hybridMultilevel"/>
    <w:tmpl w:val="3C2A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512079DB"/>
    <w:multiLevelType w:val="hybridMultilevel"/>
    <w:tmpl w:val="3350FF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8445F2D"/>
    <w:multiLevelType w:val="hybridMultilevel"/>
    <w:tmpl w:val="17964E36"/>
    <w:lvl w:ilvl="0" w:tplc="82AA210C">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F5731E"/>
    <w:multiLevelType w:val="hybridMultilevel"/>
    <w:tmpl w:val="160C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4C2E0E"/>
    <w:multiLevelType w:val="hybridMultilevel"/>
    <w:tmpl w:val="0142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61059E"/>
    <w:multiLevelType w:val="hybridMultilevel"/>
    <w:tmpl w:val="5608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3B0067"/>
    <w:multiLevelType w:val="hybridMultilevel"/>
    <w:tmpl w:val="272C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673220"/>
    <w:multiLevelType w:val="hybridMultilevel"/>
    <w:tmpl w:val="7B62D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D53D79"/>
    <w:multiLevelType w:val="hybridMultilevel"/>
    <w:tmpl w:val="2904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5075939">
    <w:abstractNumId w:val="8"/>
  </w:num>
  <w:num w:numId="2" w16cid:durableId="614412919">
    <w:abstractNumId w:val="1"/>
  </w:num>
  <w:num w:numId="3" w16cid:durableId="1089815058">
    <w:abstractNumId w:val="11"/>
  </w:num>
  <w:num w:numId="4" w16cid:durableId="1385252872">
    <w:abstractNumId w:val="15"/>
  </w:num>
  <w:num w:numId="5" w16cid:durableId="727076834">
    <w:abstractNumId w:val="16"/>
  </w:num>
  <w:num w:numId="6" w16cid:durableId="474759762">
    <w:abstractNumId w:val="14"/>
  </w:num>
  <w:num w:numId="7" w16cid:durableId="683940632">
    <w:abstractNumId w:val="7"/>
  </w:num>
  <w:num w:numId="8" w16cid:durableId="913859059">
    <w:abstractNumId w:val="0"/>
  </w:num>
  <w:num w:numId="9" w16cid:durableId="2122676273">
    <w:abstractNumId w:val="3"/>
  </w:num>
  <w:num w:numId="10" w16cid:durableId="1533226199">
    <w:abstractNumId w:val="6"/>
  </w:num>
  <w:num w:numId="11" w16cid:durableId="1667200550">
    <w:abstractNumId w:val="4"/>
  </w:num>
  <w:num w:numId="12" w16cid:durableId="1162701509">
    <w:abstractNumId w:val="12"/>
  </w:num>
  <w:num w:numId="13" w16cid:durableId="1478105785">
    <w:abstractNumId w:val="2"/>
  </w:num>
  <w:num w:numId="14" w16cid:durableId="2045711677">
    <w:abstractNumId w:val="13"/>
  </w:num>
  <w:num w:numId="15" w16cid:durableId="876163537">
    <w:abstractNumId w:val="9"/>
  </w:num>
  <w:num w:numId="16" w16cid:durableId="283926322">
    <w:abstractNumId w:val="5"/>
  </w:num>
  <w:num w:numId="17" w16cid:durableId="16679010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38"/>
    <w:rsid w:val="00604D38"/>
    <w:rsid w:val="00C47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47C3D6BE"/>
  <w15:chartTrackingRefBased/>
  <w15:docId w15:val="{1B44F3F6-99A0-47FC-9B3D-989C8075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120" w:line="240" w:lineRule="auto"/>
      <w:outlineLvl w:val="0"/>
    </w:pPr>
    <w:rPr>
      <w:rFonts w:ascii="Arial" w:eastAsia="Times New Roman" w:hAnsi="Arial" w:cs="Arial"/>
      <w:b/>
      <w:noProof/>
      <w:color w:val="000080"/>
      <w:sz w:val="24"/>
      <w:lang w:val="en-US"/>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cs="Arial"/>
      <w:b/>
      <w:bCs/>
      <w:sz w:val="24"/>
      <w:szCs w:val="24"/>
      <w:lang w:eastAsia="en-GB"/>
    </w:rPr>
  </w:style>
  <w:style w:type="paragraph" w:styleId="Heading4">
    <w:name w:val="heading 4"/>
    <w:basedOn w:val="Normal"/>
    <w:next w:val="Normal"/>
    <w:link w:val="Heading4Char"/>
    <w:qFormat/>
    <w:pPr>
      <w:keepNext/>
      <w:spacing w:after="0" w:line="240" w:lineRule="auto"/>
      <w:ind w:left="284"/>
      <w:outlineLvl w:val="3"/>
    </w:pPr>
    <w:rPr>
      <w:rFonts w:ascii="Arial" w:eastAsia="Times New Roman" w:hAnsi="Arial" w:cs="Arial"/>
      <w:b/>
      <w:bCs/>
      <w:sz w:val="24"/>
      <w:szCs w:val="24"/>
      <w:lang w:eastAsia="en-GB"/>
    </w:rPr>
  </w:style>
  <w:style w:type="paragraph" w:styleId="Heading5">
    <w:name w:val="heading 5"/>
    <w:basedOn w:val="Normal"/>
    <w:next w:val="Normal"/>
    <w:link w:val="Heading5Char"/>
    <w:qFormat/>
    <w:pPr>
      <w:keepNext/>
      <w:spacing w:after="0" w:line="240" w:lineRule="auto"/>
      <w:ind w:left="180"/>
      <w:outlineLvl w:val="4"/>
    </w:pPr>
    <w:rPr>
      <w:rFonts w:ascii="Arial" w:eastAsia="Times New Roman" w:hAnsi="Arial" w:cs="Arial"/>
      <w:b/>
      <w:bCs/>
      <w:szCs w:val="16"/>
      <w:lang w:val="en-US" w:eastAsia="en-GB"/>
    </w:rPr>
  </w:style>
  <w:style w:type="paragraph" w:styleId="Heading6">
    <w:name w:val="heading 6"/>
    <w:basedOn w:val="Normal"/>
    <w:next w:val="Normal"/>
    <w:link w:val="Heading6Char"/>
    <w:qFormat/>
    <w:pPr>
      <w:keepNext/>
      <w:spacing w:before="120" w:after="120" w:line="240" w:lineRule="auto"/>
      <w:outlineLvl w:val="5"/>
    </w:pPr>
    <w:rPr>
      <w:rFonts w:ascii="Arial" w:eastAsia="Times New Roman" w:hAnsi="Arial" w:cs="Arial"/>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Times New Roman" w:hAnsi="Arial" w:cs="Arial"/>
      <w:b/>
      <w:noProof/>
      <w:color w:val="000080"/>
      <w:sz w:val="24"/>
      <w:lang w:val="en-US"/>
    </w:rPr>
  </w:style>
  <w:style w:type="character" w:customStyle="1" w:styleId="Heading3Char">
    <w:name w:val="Heading 3 Char"/>
    <w:basedOn w:val="DefaultParagraphFont"/>
    <w:link w:val="Heading3"/>
    <w:rPr>
      <w:rFonts w:ascii="Arial" w:eastAsia="Times New Roman" w:hAnsi="Arial" w:cs="Arial"/>
      <w:b/>
      <w:bCs/>
      <w:sz w:val="24"/>
      <w:szCs w:val="24"/>
      <w:lang w:eastAsia="en-GB"/>
    </w:rPr>
  </w:style>
  <w:style w:type="character" w:customStyle="1" w:styleId="Heading4Char">
    <w:name w:val="Heading 4 Char"/>
    <w:basedOn w:val="DefaultParagraphFont"/>
    <w:link w:val="Heading4"/>
    <w:rPr>
      <w:rFonts w:ascii="Arial" w:eastAsia="Times New Roman" w:hAnsi="Arial" w:cs="Arial"/>
      <w:b/>
      <w:bCs/>
      <w:sz w:val="24"/>
      <w:szCs w:val="24"/>
      <w:lang w:eastAsia="en-GB"/>
    </w:rPr>
  </w:style>
  <w:style w:type="character" w:customStyle="1" w:styleId="Heading5Char">
    <w:name w:val="Heading 5 Char"/>
    <w:basedOn w:val="DefaultParagraphFont"/>
    <w:link w:val="Heading5"/>
    <w:rPr>
      <w:rFonts w:ascii="Arial" w:eastAsia="Times New Roman" w:hAnsi="Arial" w:cs="Arial"/>
      <w:b/>
      <w:bCs/>
      <w:szCs w:val="16"/>
      <w:lang w:val="en-US" w:eastAsia="en-GB"/>
    </w:rPr>
  </w:style>
  <w:style w:type="character" w:customStyle="1" w:styleId="Heading6Char">
    <w:name w:val="Heading 6 Char"/>
    <w:basedOn w:val="DefaultParagraphFont"/>
    <w:link w:val="Heading6"/>
    <w:rPr>
      <w:rFonts w:ascii="Arial" w:eastAsia="Times New Roman" w:hAnsi="Arial" w:cs="Arial"/>
      <w:b/>
      <w:bCs/>
      <w:szCs w:val="24"/>
      <w:lang w:eastAsia="en-GB"/>
    </w:rPr>
  </w:style>
  <w:style w:type="paragraph" w:styleId="BodyText2">
    <w:name w:val="Body Text 2"/>
    <w:basedOn w:val="Normal"/>
    <w:link w:val="BodyText2Char"/>
    <w:semiHidden/>
    <w:pPr>
      <w:spacing w:before="120" w:after="120" w:line="240" w:lineRule="auto"/>
    </w:pPr>
    <w:rPr>
      <w:rFonts w:ascii="Arial" w:eastAsia="Times New Roman" w:hAnsi="Arial" w:cs="Arial"/>
      <w:szCs w:val="16"/>
      <w:lang w:val="en-US" w:eastAsia="en-GB"/>
    </w:rPr>
  </w:style>
  <w:style w:type="character" w:customStyle="1" w:styleId="BodyText2Char">
    <w:name w:val="Body Text 2 Char"/>
    <w:basedOn w:val="DefaultParagraphFont"/>
    <w:link w:val="BodyText2"/>
    <w:semiHidden/>
    <w:rPr>
      <w:rFonts w:ascii="Arial" w:eastAsia="Times New Roman" w:hAnsi="Arial" w:cs="Arial"/>
      <w:szCs w:val="16"/>
      <w:lang w:val="en-US"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8">
    <w:name w:val="CM158"/>
    <w:basedOn w:val="Default"/>
    <w:next w:val="Default"/>
    <w:uiPriority w:val="99"/>
    <w:rPr>
      <w:color w:val="auto"/>
    </w:rPr>
  </w:style>
  <w:style w:type="paragraph" w:customStyle="1" w:styleId="CM156">
    <w:name w:val="CM156"/>
    <w:basedOn w:val="Default"/>
    <w:next w:val="Default"/>
    <w:uiPriority w:val="99"/>
    <w:rPr>
      <w:color w:val="auto"/>
    </w:rPr>
  </w:style>
  <w:style w:type="paragraph" w:customStyle="1" w:styleId="CM163">
    <w:name w:val="CM163"/>
    <w:basedOn w:val="Default"/>
    <w:next w:val="Default"/>
    <w:uiPriority w:val="99"/>
    <w:rPr>
      <w:color w:val="auto"/>
    </w:rPr>
  </w:style>
  <w:style w:type="paragraph" w:customStyle="1" w:styleId="CM167">
    <w:name w:val="CM167"/>
    <w:basedOn w:val="Default"/>
    <w:next w:val="Default"/>
    <w:uiPriority w:val="99"/>
    <w:rPr>
      <w:color w:val="auto"/>
    </w:rPr>
  </w:style>
  <w:style w:type="character" w:styleId="Hyperlink">
    <w:name w:val="Hyperlink"/>
    <w:uiPriority w:val="99"/>
    <w:unhideWhenUsed/>
    <w:rPr>
      <w:color w:val="0563C1"/>
      <w:u w:val="single"/>
    </w:rPr>
  </w:style>
  <w:style w:type="character" w:styleId="Strong">
    <w:name w:val="Strong"/>
    <w:basedOn w:val="DefaultParagraphFont"/>
    <w:uiPriority w:val="22"/>
    <w:qFormat/>
    <w:rPr>
      <w:b/>
      <w:bCs/>
    </w:rPr>
  </w:style>
  <w:style w:type="character" w:styleId="PageNumber">
    <w:name w:val="page number"/>
    <w:basedOn w:val="DefaultParagraphFont"/>
    <w:uiPriority w:val="99"/>
    <w:semiHidden/>
    <w:unhideWhenUsed/>
  </w:style>
  <w:style w:type="paragraph" w:customStyle="1" w:styleId="3Bulletedcopyblue">
    <w:name w:val="3 Bulleted copy blue"/>
    <w:basedOn w:val="Normal"/>
    <w:qFormat/>
    <w:pPr>
      <w:numPr>
        <w:numId w:val="1"/>
      </w:numPr>
      <w:spacing w:after="120" w:line="240" w:lineRule="auto"/>
      <w:ind w:right="284"/>
    </w:pPr>
    <w:rPr>
      <w:rFonts w:ascii="Arial" w:eastAsia="MS Mincho" w:hAnsi="Arial" w:cs="Arial"/>
      <w:sz w:val="20"/>
      <w:szCs w:val="20"/>
      <w:lang w:val="en-US"/>
    </w:rPr>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 w:type="character" w:customStyle="1" w:styleId="normaltextrun">
    <w:name w:val="normaltextrun"/>
    <w:basedOn w:val="DefaultParagraphFont"/>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8299">
      <w:bodyDiv w:val="1"/>
      <w:marLeft w:val="0"/>
      <w:marRight w:val="0"/>
      <w:marTop w:val="0"/>
      <w:marBottom w:val="0"/>
      <w:divBdr>
        <w:top w:val="none" w:sz="0" w:space="0" w:color="auto"/>
        <w:left w:val="none" w:sz="0" w:space="0" w:color="auto"/>
        <w:bottom w:val="none" w:sz="0" w:space="0" w:color="auto"/>
        <w:right w:val="none" w:sz="0" w:space="0" w:color="auto"/>
      </w:divBdr>
    </w:div>
    <w:div w:id="316228862">
      <w:bodyDiv w:val="1"/>
      <w:marLeft w:val="0"/>
      <w:marRight w:val="0"/>
      <w:marTop w:val="0"/>
      <w:marBottom w:val="0"/>
      <w:divBdr>
        <w:top w:val="none" w:sz="0" w:space="0" w:color="auto"/>
        <w:left w:val="none" w:sz="0" w:space="0" w:color="auto"/>
        <w:bottom w:val="none" w:sz="0" w:space="0" w:color="auto"/>
        <w:right w:val="none" w:sz="0" w:space="0" w:color="auto"/>
      </w:divBdr>
    </w:div>
    <w:div w:id="320736480">
      <w:bodyDiv w:val="1"/>
      <w:marLeft w:val="0"/>
      <w:marRight w:val="0"/>
      <w:marTop w:val="0"/>
      <w:marBottom w:val="0"/>
      <w:divBdr>
        <w:top w:val="none" w:sz="0" w:space="0" w:color="auto"/>
        <w:left w:val="none" w:sz="0" w:space="0" w:color="auto"/>
        <w:bottom w:val="none" w:sz="0" w:space="0" w:color="auto"/>
        <w:right w:val="none" w:sz="0" w:space="0" w:color="auto"/>
      </w:divBdr>
    </w:div>
    <w:div w:id="806360564">
      <w:bodyDiv w:val="1"/>
      <w:marLeft w:val="0"/>
      <w:marRight w:val="0"/>
      <w:marTop w:val="0"/>
      <w:marBottom w:val="0"/>
      <w:divBdr>
        <w:top w:val="none" w:sz="0" w:space="0" w:color="auto"/>
        <w:left w:val="none" w:sz="0" w:space="0" w:color="auto"/>
        <w:bottom w:val="none" w:sz="0" w:space="0" w:color="auto"/>
        <w:right w:val="none" w:sz="0" w:space="0" w:color="auto"/>
      </w:divBdr>
    </w:div>
    <w:div w:id="1200246520">
      <w:bodyDiv w:val="1"/>
      <w:marLeft w:val="0"/>
      <w:marRight w:val="0"/>
      <w:marTop w:val="0"/>
      <w:marBottom w:val="0"/>
      <w:divBdr>
        <w:top w:val="none" w:sz="0" w:space="0" w:color="auto"/>
        <w:left w:val="none" w:sz="0" w:space="0" w:color="auto"/>
        <w:bottom w:val="none" w:sz="0" w:space="0" w:color="auto"/>
        <w:right w:val="none" w:sz="0" w:space="0" w:color="auto"/>
      </w:divBdr>
    </w:div>
    <w:div w:id="1767144816">
      <w:bodyDiv w:val="1"/>
      <w:marLeft w:val="0"/>
      <w:marRight w:val="0"/>
      <w:marTop w:val="0"/>
      <w:marBottom w:val="0"/>
      <w:divBdr>
        <w:top w:val="none" w:sz="0" w:space="0" w:color="auto"/>
        <w:left w:val="none" w:sz="0" w:space="0" w:color="auto"/>
        <w:bottom w:val="none" w:sz="0" w:space="0" w:color="auto"/>
        <w:right w:val="none" w:sz="0" w:space="0" w:color="auto"/>
      </w:divBdr>
    </w:div>
    <w:div w:id="1924299286">
      <w:bodyDiv w:val="1"/>
      <w:marLeft w:val="0"/>
      <w:marRight w:val="0"/>
      <w:marTop w:val="0"/>
      <w:marBottom w:val="0"/>
      <w:divBdr>
        <w:top w:val="none" w:sz="0" w:space="0" w:color="auto"/>
        <w:left w:val="none" w:sz="0" w:space="0" w:color="auto"/>
        <w:bottom w:val="none" w:sz="0" w:space="0" w:color="auto"/>
        <w:right w:val="none" w:sz="0" w:space="0" w:color="auto"/>
      </w:divBdr>
    </w:div>
    <w:div w:id="192572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EBD45971A8D47988AB99D13D20C99" ma:contentTypeVersion="7" ma:contentTypeDescription="Create a new document." ma:contentTypeScope="" ma:versionID="98f5b93114c50f7218d59840ac93c940">
  <xsd:schema xmlns:xsd="http://www.w3.org/2001/XMLSchema" xmlns:xs="http://www.w3.org/2001/XMLSchema" xmlns:p="http://schemas.microsoft.com/office/2006/metadata/properties" xmlns:ns3="365fd84c-b21e-4fb5-9c66-723b1303951e" xmlns:ns4="fb2a465c-5146-455a-99c6-d6b137de01bc" targetNamespace="http://schemas.microsoft.com/office/2006/metadata/properties" ma:root="true" ma:fieldsID="09a83bd7770e9ea414607c909a7f1075" ns3:_="" ns4:_="">
    <xsd:import namespace="365fd84c-b21e-4fb5-9c66-723b1303951e"/>
    <xsd:import namespace="fb2a465c-5146-455a-99c6-d6b137de01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fd84c-b21e-4fb5-9c66-723b130395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2a465c-5146-455a-99c6-d6b137de01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91C99-8F98-4772-A35F-B8943EE5F40C}">
  <ds:schemaRefs>
    <ds:schemaRef ds:uri="http://schemas.microsoft.com/sharepoint/v3/contenttype/forms"/>
  </ds:schemaRefs>
</ds:datastoreItem>
</file>

<file path=customXml/itemProps2.xml><?xml version="1.0" encoding="utf-8"?>
<ds:datastoreItem xmlns:ds="http://schemas.openxmlformats.org/officeDocument/2006/customXml" ds:itemID="{CCD203DF-AFB3-4100-A3FD-43B39F6E3A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D071F7-6F7B-4AFA-86F5-E239888C1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fd84c-b21e-4fb5-9c66-723b1303951e"/>
    <ds:schemaRef ds:uri="fb2a465c-5146-455a-99c6-d6b137de0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6519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Nick.Ridley</dc:creator>
  <cp:keywords/>
  <dc:description/>
  <cp:lastModifiedBy>Lynette Dudman</cp:lastModifiedBy>
  <cp:revision>2</cp:revision>
  <dcterms:created xsi:type="dcterms:W3CDTF">2022-10-13T13:14:00Z</dcterms:created>
  <dcterms:modified xsi:type="dcterms:W3CDTF">2022-10-13T13:14:00Z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0x010100228EBD45971A8D47988AB99D13D20C99</vt:lpwstr>
  </property>
</Properties>
</file>